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69AA8" w14:textId="77777777" w:rsidR="00D61B03" w:rsidRPr="00D61B03" w:rsidRDefault="001A6A98" w:rsidP="00D61B03">
      <w:r>
        <w:rPr>
          <w:rFonts w:asciiTheme="minorHAnsi" w:eastAsiaTheme="minorHAnsi" w:hAnsiTheme="minorHAnsi" w:cstheme="minorBidi"/>
          <w:noProof/>
          <w:lang w:eastAsia="en-GB"/>
        </w:rPr>
        <w:drawing>
          <wp:anchor distT="0" distB="0" distL="114300" distR="114300" simplePos="0" relativeHeight="251657728" behindDoc="1" locked="0" layoutInCell="1" allowOverlap="1" wp14:anchorId="11EF5097" wp14:editId="24F37890">
            <wp:simplePos x="0" y="0"/>
            <wp:positionH relativeFrom="column">
              <wp:posOffset>826135</wp:posOffset>
            </wp:positionH>
            <wp:positionV relativeFrom="paragraph">
              <wp:posOffset>0</wp:posOffset>
            </wp:positionV>
            <wp:extent cx="4255135" cy="666115"/>
            <wp:effectExtent l="0" t="0" r="0" b="0"/>
            <wp:wrapTight wrapText="bothSides">
              <wp:wrapPolygon edited="0">
                <wp:start x="0" y="0"/>
                <wp:lineTo x="0" y="21003"/>
                <wp:lineTo x="21532" y="21003"/>
                <wp:lineTo x="21532" y="0"/>
                <wp:lineTo x="0" y="0"/>
              </wp:wrapPolygon>
            </wp:wrapTight>
            <wp:docPr id="2" name="Picture 1" descr="Tore, Türen, Zargen, Antriebe - Hörman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Tore, Türen, Zargen, Antriebe - Hörmann"/>
                    <pic:cNvPicPr>
                      <a:picLocks/>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55135" cy="666115"/>
                    </a:xfrm>
                    <a:prstGeom prst="rect">
                      <a:avLst/>
                    </a:prstGeom>
                    <a:noFill/>
                  </pic:spPr>
                </pic:pic>
              </a:graphicData>
            </a:graphic>
            <wp14:sizeRelH relativeFrom="page">
              <wp14:pctWidth>0</wp14:pctWidth>
            </wp14:sizeRelH>
            <wp14:sizeRelV relativeFrom="page">
              <wp14:pctHeight>0</wp14:pctHeight>
            </wp14:sizeRelV>
          </wp:anchor>
        </w:drawing>
      </w:r>
    </w:p>
    <w:p w14:paraId="0627FECB" w14:textId="77777777" w:rsidR="00683258" w:rsidRDefault="00683258"/>
    <w:p w14:paraId="47666A77" w14:textId="77777777" w:rsidR="00683258" w:rsidRPr="0046362C" w:rsidRDefault="00683258" w:rsidP="00683258">
      <w:pPr>
        <w:jc w:val="center"/>
      </w:pPr>
    </w:p>
    <w:p w14:paraId="3F0F4454" w14:textId="77777777" w:rsidR="000E3E98" w:rsidRDefault="000E3E98"/>
    <w:p w14:paraId="47BD0FF9" w14:textId="77777777" w:rsidR="005C0197" w:rsidRPr="00D24BC8" w:rsidRDefault="005C0197">
      <w:pPr>
        <w:rPr>
          <w:rFonts w:asciiTheme="minorHAnsi" w:hAnsiTheme="minorHAnsi" w:cstheme="minorHAnsi"/>
        </w:rPr>
      </w:pPr>
    </w:p>
    <w:p w14:paraId="1EB00C0A" w14:textId="77777777" w:rsidR="002923D8" w:rsidRDefault="002923D8">
      <w:pPr>
        <w:rPr>
          <w:rFonts w:ascii="Arial" w:hAnsi="Arial" w:cs="Arial"/>
          <w:sz w:val="22"/>
          <w:szCs w:val="22"/>
        </w:rPr>
      </w:pPr>
    </w:p>
    <w:p w14:paraId="38126E72" w14:textId="4C194F53" w:rsidR="004E2DFE" w:rsidRDefault="003B0CBA">
      <w:pPr>
        <w:rPr>
          <w:rFonts w:ascii="Arial" w:hAnsi="Arial" w:cs="Arial"/>
          <w:sz w:val="22"/>
          <w:szCs w:val="22"/>
        </w:rPr>
      </w:pPr>
      <w:r>
        <w:rPr>
          <w:rFonts w:ascii="Arial" w:hAnsi="Arial" w:cs="Arial"/>
          <w:sz w:val="22"/>
          <w:szCs w:val="22"/>
        </w:rPr>
        <w:t>Interior Door Additions</w:t>
      </w:r>
    </w:p>
    <w:p w14:paraId="0941C511" w14:textId="175D3633" w:rsidR="00D61B03" w:rsidRPr="002923D8" w:rsidRDefault="00F969F8">
      <w:pPr>
        <w:rPr>
          <w:rFonts w:ascii="Arial" w:hAnsi="Arial" w:cs="Arial"/>
          <w:sz w:val="22"/>
          <w:szCs w:val="22"/>
        </w:rPr>
      </w:pPr>
      <w:r>
        <w:rPr>
          <w:rFonts w:ascii="Arial" w:hAnsi="Arial" w:cs="Arial"/>
          <w:sz w:val="22"/>
          <w:szCs w:val="22"/>
        </w:rPr>
        <w:t>General</w:t>
      </w:r>
    </w:p>
    <w:p w14:paraId="015AC5A1" w14:textId="3D1B9BB0" w:rsidR="00CA6B78" w:rsidRPr="002923D8" w:rsidRDefault="00BD159E">
      <w:pPr>
        <w:rPr>
          <w:rFonts w:ascii="Arial" w:hAnsi="Arial" w:cs="Arial"/>
          <w:sz w:val="22"/>
          <w:szCs w:val="22"/>
        </w:rPr>
      </w:pPr>
      <w:r>
        <w:rPr>
          <w:rFonts w:ascii="Arial" w:hAnsi="Arial" w:cs="Arial"/>
          <w:sz w:val="22"/>
          <w:szCs w:val="22"/>
        </w:rPr>
        <w:t>May</w:t>
      </w:r>
      <w:r w:rsidR="004B64EB" w:rsidRPr="002923D8">
        <w:rPr>
          <w:rFonts w:ascii="Arial" w:hAnsi="Arial" w:cs="Arial"/>
          <w:sz w:val="22"/>
          <w:szCs w:val="22"/>
        </w:rPr>
        <w:t xml:space="preserve"> 202</w:t>
      </w:r>
      <w:r w:rsidR="005C1374" w:rsidRPr="002923D8">
        <w:rPr>
          <w:rFonts w:ascii="Arial" w:hAnsi="Arial" w:cs="Arial"/>
          <w:sz w:val="22"/>
          <w:szCs w:val="22"/>
        </w:rPr>
        <w:t>1</w:t>
      </w:r>
    </w:p>
    <w:p w14:paraId="125C5AB4" w14:textId="0C37ACB7" w:rsidR="00D24BC8" w:rsidRPr="002923D8" w:rsidRDefault="00BD1205">
      <w:pPr>
        <w:rPr>
          <w:rFonts w:ascii="Arial" w:hAnsi="Arial" w:cs="Arial"/>
          <w:sz w:val="22"/>
          <w:szCs w:val="22"/>
        </w:rPr>
      </w:pPr>
      <w:r>
        <w:rPr>
          <w:rFonts w:ascii="Arial" w:hAnsi="Arial" w:cs="Arial"/>
          <w:sz w:val="22"/>
          <w:szCs w:val="22"/>
        </w:rPr>
        <w:t>Final</w:t>
      </w:r>
    </w:p>
    <w:p w14:paraId="5EDEE65B" w14:textId="0FF92E54" w:rsidR="006E16BC" w:rsidRDefault="006E16BC">
      <w:pPr>
        <w:rPr>
          <w:rFonts w:ascii="Arial" w:hAnsi="Arial" w:cs="Arial"/>
          <w:sz w:val="22"/>
          <w:szCs w:val="22"/>
        </w:rPr>
      </w:pPr>
    </w:p>
    <w:p w14:paraId="253BE58A" w14:textId="02050BAE" w:rsidR="003B0CBA" w:rsidRDefault="003B0CBA" w:rsidP="003B0CBA">
      <w:pPr>
        <w:spacing w:line="360" w:lineRule="auto"/>
        <w:jc w:val="center"/>
        <w:rPr>
          <w:rFonts w:ascii="Arial" w:hAnsi="Arial" w:cs="Arial"/>
          <w:b/>
          <w:bCs/>
          <w:sz w:val="22"/>
          <w:szCs w:val="22"/>
          <w:lang w:val="en-US"/>
        </w:rPr>
      </w:pPr>
      <w:r w:rsidRPr="003B0CBA">
        <w:rPr>
          <w:rFonts w:ascii="Arial" w:hAnsi="Arial" w:cs="Arial"/>
          <w:b/>
          <w:bCs/>
          <w:sz w:val="22"/>
          <w:szCs w:val="22"/>
          <w:lang w:val="en-US"/>
        </w:rPr>
        <w:t>Sleek Style with Hörmann Interior Doors</w:t>
      </w:r>
    </w:p>
    <w:p w14:paraId="169DD49A" w14:textId="77777777" w:rsidR="003B0CBA" w:rsidRPr="003B0CBA" w:rsidRDefault="003B0CBA" w:rsidP="003B0CBA">
      <w:pPr>
        <w:spacing w:line="360" w:lineRule="auto"/>
        <w:jc w:val="center"/>
        <w:rPr>
          <w:rFonts w:ascii="Arial" w:hAnsi="Arial" w:cs="Arial"/>
          <w:b/>
          <w:bCs/>
          <w:sz w:val="22"/>
          <w:szCs w:val="22"/>
          <w:lang w:val="en-US"/>
        </w:rPr>
      </w:pPr>
    </w:p>
    <w:p w14:paraId="05E19276" w14:textId="7B198A23" w:rsidR="003B0CBA" w:rsidRDefault="003B0CBA" w:rsidP="003B0CBA">
      <w:pPr>
        <w:spacing w:line="360" w:lineRule="auto"/>
        <w:rPr>
          <w:rFonts w:ascii="Arial" w:hAnsi="Arial" w:cs="Arial"/>
          <w:sz w:val="22"/>
          <w:szCs w:val="22"/>
          <w:lang w:val="en-US"/>
        </w:rPr>
      </w:pPr>
      <w:r w:rsidRPr="003B0CBA">
        <w:rPr>
          <w:rFonts w:ascii="Arial" w:hAnsi="Arial" w:cs="Arial"/>
          <w:sz w:val="22"/>
          <w:szCs w:val="22"/>
          <w:lang w:val="en-US"/>
        </w:rPr>
        <w:t xml:space="preserve">Hörmann UK have further enhanced their comprehensive range of interior doors with the launch of a number of new products and </w:t>
      </w:r>
      <w:r>
        <w:rPr>
          <w:rFonts w:ascii="Arial" w:hAnsi="Arial" w:cs="Arial"/>
          <w:sz w:val="22"/>
          <w:szCs w:val="22"/>
          <w:lang w:val="en-US"/>
        </w:rPr>
        <w:t>finishes</w:t>
      </w:r>
      <w:r w:rsidRPr="003B0CBA">
        <w:rPr>
          <w:rFonts w:ascii="Arial" w:hAnsi="Arial" w:cs="Arial"/>
          <w:sz w:val="22"/>
          <w:szCs w:val="22"/>
          <w:lang w:val="en-US"/>
        </w:rPr>
        <w:t>, all designed and developed in response to the changing trends and fashions being seen in interior design.</w:t>
      </w:r>
    </w:p>
    <w:p w14:paraId="39B41B4F" w14:textId="77777777" w:rsidR="003B0CBA" w:rsidRPr="003B0CBA" w:rsidRDefault="003B0CBA" w:rsidP="003B0CBA">
      <w:pPr>
        <w:spacing w:line="360" w:lineRule="auto"/>
        <w:rPr>
          <w:rFonts w:ascii="Arial" w:hAnsi="Arial" w:cs="Arial"/>
          <w:sz w:val="22"/>
          <w:szCs w:val="22"/>
          <w:lang w:val="en-US"/>
        </w:rPr>
      </w:pPr>
    </w:p>
    <w:p w14:paraId="39BC7C9A" w14:textId="77777777" w:rsidR="003B0CBA" w:rsidRPr="003B0CBA" w:rsidRDefault="003B0CBA" w:rsidP="003B0CBA">
      <w:pPr>
        <w:spacing w:line="360" w:lineRule="auto"/>
        <w:rPr>
          <w:rFonts w:ascii="Arial" w:hAnsi="Arial" w:cs="Arial"/>
          <w:sz w:val="22"/>
          <w:szCs w:val="22"/>
          <w:lang w:val="en-US"/>
        </w:rPr>
      </w:pPr>
      <w:r w:rsidRPr="003B0CBA">
        <w:rPr>
          <w:rFonts w:ascii="Arial" w:hAnsi="Arial" w:cs="Arial"/>
          <w:sz w:val="22"/>
          <w:szCs w:val="22"/>
          <w:lang w:val="en-US"/>
        </w:rPr>
        <w:t xml:space="preserve">The launch of a collection of industrial style glazed steel doors, together with a range of steel loft doors reflects the trend for interiors to incorporate more natural light.  Suitable for residential and project installation they offer a particularly sleek and stylish addition to any building. </w:t>
      </w:r>
    </w:p>
    <w:p w14:paraId="322347BC" w14:textId="77777777" w:rsidR="003B0CBA" w:rsidRDefault="003B0CBA" w:rsidP="003B0CBA">
      <w:pPr>
        <w:spacing w:line="360" w:lineRule="auto"/>
        <w:rPr>
          <w:rFonts w:ascii="Arial" w:hAnsi="Arial" w:cs="Arial"/>
          <w:sz w:val="22"/>
          <w:szCs w:val="22"/>
          <w:lang w:val="en-US"/>
        </w:rPr>
      </w:pPr>
    </w:p>
    <w:p w14:paraId="0F050195" w14:textId="404CB7C6" w:rsidR="003B0CBA" w:rsidRPr="003B0CBA" w:rsidRDefault="00BD159E" w:rsidP="003B0CBA">
      <w:pPr>
        <w:spacing w:line="360" w:lineRule="auto"/>
        <w:rPr>
          <w:rFonts w:ascii="Arial" w:hAnsi="Arial" w:cs="Arial"/>
          <w:sz w:val="22"/>
          <w:szCs w:val="22"/>
          <w:lang w:val="en-US"/>
        </w:rPr>
      </w:pPr>
      <w:r>
        <w:rPr>
          <w:rFonts w:ascii="Arial" w:hAnsi="Arial" w:cs="Arial"/>
          <w:sz w:val="22"/>
          <w:szCs w:val="22"/>
          <w:lang w:val="en-US"/>
        </w:rPr>
        <w:t>The g</w:t>
      </w:r>
      <w:r w:rsidR="003B0CBA" w:rsidRPr="003B0CBA">
        <w:rPr>
          <w:rFonts w:ascii="Arial" w:hAnsi="Arial" w:cs="Arial"/>
          <w:sz w:val="22"/>
          <w:szCs w:val="22"/>
          <w:lang w:val="en-US"/>
        </w:rPr>
        <w:t xml:space="preserve">lazed industrial style doors </w:t>
      </w:r>
      <w:r w:rsidR="003B0CBA">
        <w:rPr>
          <w:rFonts w:ascii="Arial" w:hAnsi="Arial" w:cs="Arial"/>
          <w:sz w:val="22"/>
          <w:szCs w:val="22"/>
          <w:lang w:val="en-US"/>
        </w:rPr>
        <w:t xml:space="preserve">are available in two versions and </w:t>
      </w:r>
      <w:r w:rsidR="003B0CBA" w:rsidRPr="003B0CBA">
        <w:rPr>
          <w:rFonts w:ascii="Arial" w:hAnsi="Arial" w:cs="Arial"/>
          <w:sz w:val="22"/>
          <w:szCs w:val="22"/>
          <w:lang w:val="en-US"/>
        </w:rPr>
        <w:t>can be configured as either a hinged or sliding door.  Glazing is supplied in Clear or Clear White and is highlighted with elegant black lines</w:t>
      </w:r>
      <w:r w:rsidR="003B0CBA">
        <w:rPr>
          <w:rFonts w:ascii="Arial" w:hAnsi="Arial" w:cs="Arial"/>
          <w:sz w:val="22"/>
          <w:szCs w:val="22"/>
          <w:lang w:val="en-US"/>
        </w:rPr>
        <w:t>, with l</w:t>
      </w:r>
      <w:r w:rsidR="003B0CBA" w:rsidRPr="003B0CBA">
        <w:rPr>
          <w:rFonts w:ascii="Arial" w:hAnsi="Arial" w:cs="Arial"/>
          <w:sz w:val="22"/>
          <w:szCs w:val="22"/>
          <w:lang w:val="en-US"/>
        </w:rPr>
        <w:t xml:space="preserve">ever handles and fittings in the latest </w:t>
      </w:r>
      <w:r w:rsidR="00736802">
        <w:rPr>
          <w:rFonts w:ascii="Arial" w:hAnsi="Arial" w:cs="Arial"/>
          <w:sz w:val="22"/>
          <w:szCs w:val="22"/>
          <w:lang w:val="en-US"/>
        </w:rPr>
        <w:t>B</w:t>
      </w:r>
      <w:r w:rsidR="003B0CBA" w:rsidRPr="003B0CBA">
        <w:rPr>
          <w:rFonts w:ascii="Arial" w:hAnsi="Arial" w:cs="Arial"/>
          <w:sz w:val="22"/>
          <w:szCs w:val="22"/>
          <w:lang w:val="en-US"/>
        </w:rPr>
        <w:t>lack</w:t>
      </w:r>
      <w:r w:rsidR="001D26C6">
        <w:rPr>
          <w:rFonts w:ascii="Arial" w:hAnsi="Arial" w:cs="Arial"/>
          <w:sz w:val="22"/>
          <w:szCs w:val="22"/>
          <w:lang w:val="en-US"/>
        </w:rPr>
        <w:t xml:space="preserve"> </w:t>
      </w:r>
      <w:r w:rsidR="003B0CBA" w:rsidRPr="003B0CBA">
        <w:rPr>
          <w:rFonts w:ascii="Arial" w:hAnsi="Arial" w:cs="Arial"/>
          <w:sz w:val="22"/>
          <w:szCs w:val="22"/>
          <w:lang w:val="en-US"/>
        </w:rPr>
        <w:t>Edition</w:t>
      </w:r>
      <w:r w:rsidR="00736802">
        <w:rPr>
          <w:rFonts w:ascii="Arial" w:hAnsi="Arial" w:cs="Arial"/>
          <w:sz w:val="22"/>
          <w:szCs w:val="22"/>
          <w:lang w:val="en-US"/>
        </w:rPr>
        <w:t>,</w:t>
      </w:r>
      <w:r w:rsidR="003B0CBA" w:rsidRPr="003B0CBA">
        <w:rPr>
          <w:rFonts w:ascii="Arial" w:hAnsi="Arial" w:cs="Arial"/>
          <w:sz w:val="22"/>
          <w:szCs w:val="22"/>
          <w:lang w:val="en-US"/>
        </w:rPr>
        <w:t xml:space="preserve"> further enhanc</w:t>
      </w:r>
      <w:r w:rsidR="003B0CBA">
        <w:rPr>
          <w:rFonts w:ascii="Arial" w:hAnsi="Arial" w:cs="Arial"/>
          <w:sz w:val="22"/>
          <w:szCs w:val="22"/>
          <w:lang w:val="en-US"/>
        </w:rPr>
        <w:t>ing</w:t>
      </w:r>
      <w:r w:rsidR="003B0CBA" w:rsidRPr="003B0CBA">
        <w:rPr>
          <w:rFonts w:ascii="Arial" w:hAnsi="Arial" w:cs="Arial"/>
          <w:sz w:val="22"/>
          <w:szCs w:val="22"/>
          <w:lang w:val="en-US"/>
        </w:rPr>
        <w:t xml:space="preserve"> </w:t>
      </w:r>
      <w:r w:rsidR="003B0CBA">
        <w:rPr>
          <w:rFonts w:ascii="Arial" w:hAnsi="Arial" w:cs="Arial"/>
          <w:sz w:val="22"/>
          <w:szCs w:val="22"/>
          <w:lang w:val="en-US"/>
        </w:rPr>
        <w:t xml:space="preserve">door’s </w:t>
      </w:r>
      <w:r w:rsidR="003B0CBA" w:rsidRPr="003B0CBA">
        <w:rPr>
          <w:rFonts w:ascii="Arial" w:hAnsi="Arial" w:cs="Arial"/>
          <w:sz w:val="22"/>
          <w:szCs w:val="22"/>
          <w:lang w:val="en-US"/>
        </w:rPr>
        <w:t>elegant, modern appearance.</w:t>
      </w:r>
    </w:p>
    <w:p w14:paraId="4A356F0E" w14:textId="77777777" w:rsidR="003B0CBA" w:rsidRDefault="003B0CBA" w:rsidP="003B0CBA">
      <w:pPr>
        <w:spacing w:line="360" w:lineRule="auto"/>
        <w:rPr>
          <w:rFonts w:ascii="Arial" w:hAnsi="Arial" w:cs="Arial"/>
          <w:sz w:val="22"/>
          <w:szCs w:val="22"/>
          <w:lang w:val="en-US"/>
        </w:rPr>
      </w:pPr>
    </w:p>
    <w:p w14:paraId="4E1A583E" w14:textId="635EC86D" w:rsidR="003B0CBA" w:rsidRPr="003B0CBA" w:rsidRDefault="00BD159E" w:rsidP="003B0CBA">
      <w:pPr>
        <w:spacing w:line="360" w:lineRule="auto"/>
        <w:rPr>
          <w:rFonts w:ascii="Arial" w:hAnsi="Arial" w:cs="Arial"/>
          <w:sz w:val="22"/>
          <w:szCs w:val="22"/>
          <w:lang w:val="en-US"/>
        </w:rPr>
      </w:pPr>
      <w:r>
        <w:rPr>
          <w:rFonts w:ascii="Arial" w:hAnsi="Arial" w:cs="Arial"/>
          <w:sz w:val="22"/>
          <w:szCs w:val="22"/>
          <w:lang w:val="en-US"/>
        </w:rPr>
        <w:t xml:space="preserve">With the </w:t>
      </w:r>
      <w:r w:rsidR="003B0CBA" w:rsidRPr="003B0CBA">
        <w:rPr>
          <w:rFonts w:ascii="Arial" w:hAnsi="Arial" w:cs="Arial"/>
          <w:sz w:val="22"/>
          <w:szCs w:val="22"/>
          <w:lang w:val="en-US"/>
        </w:rPr>
        <w:t>introduction of the steel loft doors</w:t>
      </w:r>
      <w:r w:rsidR="00736802">
        <w:rPr>
          <w:rFonts w:ascii="Arial" w:hAnsi="Arial" w:cs="Arial"/>
          <w:sz w:val="22"/>
          <w:szCs w:val="22"/>
          <w:lang w:val="en-US"/>
        </w:rPr>
        <w:t>,</w:t>
      </w:r>
      <w:r w:rsidR="003B0CBA" w:rsidRPr="003B0CBA">
        <w:rPr>
          <w:rFonts w:ascii="Arial" w:hAnsi="Arial" w:cs="Arial"/>
          <w:sz w:val="22"/>
          <w:szCs w:val="22"/>
          <w:lang w:val="en-US"/>
        </w:rPr>
        <w:t xml:space="preserve"> </w:t>
      </w:r>
      <w:r>
        <w:rPr>
          <w:rFonts w:ascii="Arial" w:hAnsi="Arial" w:cs="Arial"/>
          <w:sz w:val="22"/>
          <w:szCs w:val="22"/>
          <w:lang w:val="en-US"/>
        </w:rPr>
        <w:t xml:space="preserve">Hörmann is </w:t>
      </w:r>
      <w:r w:rsidR="003B0CBA" w:rsidRPr="003B0CBA">
        <w:rPr>
          <w:rFonts w:ascii="Arial" w:hAnsi="Arial" w:cs="Arial"/>
          <w:sz w:val="22"/>
          <w:szCs w:val="22"/>
          <w:lang w:val="en-US"/>
        </w:rPr>
        <w:t>offer</w:t>
      </w:r>
      <w:r>
        <w:rPr>
          <w:rFonts w:ascii="Arial" w:hAnsi="Arial" w:cs="Arial"/>
          <w:sz w:val="22"/>
          <w:szCs w:val="22"/>
          <w:lang w:val="en-US"/>
        </w:rPr>
        <w:t>ing</w:t>
      </w:r>
      <w:r w:rsidR="003B0CBA" w:rsidRPr="003B0CBA">
        <w:rPr>
          <w:rFonts w:ascii="Arial" w:hAnsi="Arial" w:cs="Arial"/>
          <w:sz w:val="22"/>
          <w:szCs w:val="22"/>
          <w:lang w:val="en-US"/>
        </w:rPr>
        <w:t xml:space="preserve"> </w:t>
      </w:r>
      <w:r w:rsidR="003B0CBA">
        <w:rPr>
          <w:rFonts w:ascii="Arial" w:hAnsi="Arial" w:cs="Arial"/>
          <w:sz w:val="22"/>
          <w:szCs w:val="22"/>
          <w:lang w:val="en-US"/>
        </w:rPr>
        <w:t xml:space="preserve">both </w:t>
      </w:r>
      <w:r w:rsidR="003B0CBA" w:rsidRPr="003B0CBA">
        <w:rPr>
          <w:rFonts w:ascii="Arial" w:hAnsi="Arial" w:cs="Arial"/>
          <w:sz w:val="22"/>
          <w:szCs w:val="22"/>
          <w:lang w:val="en-US"/>
        </w:rPr>
        <w:t>flexibility and creativity for</w:t>
      </w:r>
      <w:r w:rsidR="003B0CBA">
        <w:rPr>
          <w:rFonts w:ascii="Arial" w:hAnsi="Arial" w:cs="Arial"/>
          <w:sz w:val="22"/>
          <w:szCs w:val="22"/>
          <w:lang w:val="en-US"/>
        </w:rPr>
        <w:t xml:space="preserve"> </w:t>
      </w:r>
      <w:r w:rsidR="003B0CBA" w:rsidRPr="003B0CBA">
        <w:rPr>
          <w:rFonts w:ascii="Arial" w:hAnsi="Arial" w:cs="Arial"/>
          <w:sz w:val="22"/>
          <w:szCs w:val="22"/>
          <w:lang w:val="en-US"/>
        </w:rPr>
        <w:t xml:space="preserve">residential and commercial projects.  </w:t>
      </w:r>
      <w:r>
        <w:rPr>
          <w:rFonts w:ascii="Arial" w:hAnsi="Arial" w:cs="Arial"/>
          <w:sz w:val="22"/>
          <w:szCs w:val="22"/>
          <w:lang w:val="en-US"/>
        </w:rPr>
        <w:t xml:space="preserve">Supplied with a </w:t>
      </w:r>
      <w:r w:rsidR="003B0CBA" w:rsidRPr="003B0CBA">
        <w:rPr>
          <w:rFonts w:ascii="Arial" w:hAnsi="Arial" w:cs="Arial"/>
          <w:sz w:val="22"/>
          <w:szCs w:val="22"/>
          <w:lang w:val="en-US"/>
        </w:rPr>
        <w:t>maximum element size of 5000</w:t>
      </w:r>
      <w:r w:rsidR="00736802">
        <w:rPr>
          <w:rFonts w:ascii="Arial" w:hAnsi="Arial" w:cs="Arial"/>
          <w:sz w:val="22"/>
          <w:szCs w:val="22"/>
          <w:lang w:val="en-US"/>
        </w:rPr>
        <w:t xml:space="preserve"> mm wide</w:t>
      </w:r>
      <w:r w:rsidR="003B0CBA" w:rsidRPr="003B0CBA">
        <w:rPr>
          <w:rFonts w:ascii="Arial" w:hAnsi="Arial" w:cs="Arial"/>
          <w:sz w:val="22"/>
          <w:szCs w:val="22"/>
          <w:lang w:val="en-US"/>
        </w:rPr>
        <w:t xml:space="preserve"> x 4000 mm</w:t>
      </w:r>
      <w:r w:rsidR="00736802">
        <w:rPr>
          <w:rFonts w:ascii="Arial" w:hAnsi="Arial" w:cs="Arial"/>
          <w:sz w:val="22"/>
          <w:szCs w:val="22"/>
          <w:lang w:val="en-US"/>
        </w:rPr>
        <w:t xml:space="preserve"> high</w:t>
      </w:r>
      <w:r w:rsidR="003B0CBA" w:rsidRPr="003B0CBA">
        <w:rPr>
          <w:rFonts w:ascii="Arial" w:hAnsi="Arial" w:cs="Arial"/>
          <w:sz w:val="22"/>
          <w:szCs w:val="22"/>
          <w:lang w:val="en-US"/>
        </w:rPr>
        <w:t xml:space="preserve"> the ability to form partial walls, room dividers and offices is possible, whilst providing the feeling of space and light.  Fitted with slim surface-mounted rails with a visible width of only 15mm, the system is available with a choice of two glazing beads  - angled or slim.   Fittings and accessories are supplied in either Jet </w:t>
      </w:r>
      <w:r w:rsidR="00736802">
        <w:rPr>
          <w:rFonts w:ascii="Arial" w:hAnsi="Arial" w:cs="Arial"/>
          <w:sz w:val="22"/>
          <w:szCs w:val="22"/>
          <w:lang w:val="en-US"/>
        </w:rPr>
        <w:t>b</w:t>
      </w:r>
      <w:r w:rsidR="003B0CBA" w:rsidRPr="003B0CBA">
        <w:rPr>
          <w:rFonts w:ascii="Arial" w:hAnsi="Arial" w:cs="Arial"/>
          <w:sz w:val="22"/>
          <w:szCs w:val="22"/>
          <w:lang w:val="en-US"/>
        </w:rPr>
        <w:t>lack RAL</w:t>
      </w:r>
      <w:r w:rsidR="00BD1205">
        <w:rPr>
          <w:rFonts w:ascii="Arial" w:hAnsi="Arial" w:cs="Arial"/>
          <w:sz w:val="22"/>
          <w:szCs w:val="22"/>
          <w:lang w:val="en-US"/>
        </w:rPr>
        <w:t xml:space="preserve"> </w:t>
      </w:r>
      <w:r w:rsidR="003B0CBA" w:rsidRPr="003B0CBA">
        <w:rPr>
          <w:rFonts w:ascii="Arial" w:hAnsi="Arial" w:cs="Arial"/>
          <w:sz w:val="22"/>
          <w:szCs w:val="22"/>
          <w:lang w:val="en-US"/>
        </w:rPr>
        <w:t>9005 or stainless steel adding to the contemporary finish.</w:t>
      </w:r>
    </w:p>
    <w:p w14:paraId="53786079" w14:textId="77777777" w:rsidR="003B0CBA" w:rsidRDefault="003B0CBA" w:rsidP="003B0CBA">
      <w:pPr>
        <w:spacing w:line="360" w:lineRule="auto"/>
        <w:rPr>
          <w:rFonts w:ascii="Arial" w:hAnsi="Arial" w:cs="Arial"/>
          <w:sz w:val="22"/>
          <w:szCs w:val="22"/>
          <w:lang w:val="en-US"/>
        </w:rPr>
      </w:pPr>
    </w:p>
    <w:p w14:paraId="63B81551" w14:textId="1A177D4A" w:rsidR="003B0CBA" w:rsidRDefault="003B0CBA" w:rsidP="003B0CBA">
      <w:pPr>
        <w:spacing w:line="360" w:lineRule="auto"/>
        <w:rPr>
          <w:rFonts w:ascii="Arial" w:hAnsi="Arial" w:cs="Arial"/>
          <w:sz w:val="22"/>
          <w:szCs w:val="22"/>
          <w:lang w:val="en-US"/>
        </w:rPr>
      </w:pPr>
      <w:r w:rsidRPr="003B0CBA">
        <w:rPr>
          <w:rFonts w:ascii="Arial" w:hAnsi="Arial" w:cs="Arial"/>
          <w:sz w:val="22"/>
          <w:szCs w:val="22"/>
          <w:lang w:val="en-US"/>
        </w:rPr>
        <w:t xml:space="preserve">Hörmann </w:t>
      </w:r>
      <w:r w:rsidR="00A86F99">
        <w:rPr>
          <w:rFonts w:ascii="Arial" w:hAnsi="Arial" w:cs="Arial"/>
          <w:sz w:val="22"/>
          <w:szCs w:val="22"/>
          <w:lang w:val="en-US"/>
        </w:rPr>
        <w:t>t</w:t>
      </w:r>
      <w:r w:rsidRPr="003B0CBA">
        <w:rPr>
          <w:rFonts w:ascii="Arial" w:hAnsi="Arial" w:cs="Arial"/>
          <w:sz w:val="22"/>
          <w:szCs w:val="22"/>
          <w:lang w:val="en-US"/>
        </w:rPr>
        <w:t>imber doors with the robust, hardwearing Duradecor surface finish are now available in the new</w:t>
      </w:r>
      <w:r>
        <w:rPr>
          <w:rFonts w:ascii="Arial" w:hAnsi="Arial" w:cs="Arial"/>
          <w:sz w:val="22"/>
          <w:szCs w:val="22"/>
          <w:lang w:val="en-US"/>
        </w:rPr>
        <w:t>, on-trend</w:t>
      </w:r>
      <w:r w:rsidRPr="003B0CBA">
        <w:rPr>
          <w:rFonts w:ascii="Arial" w:hAnsi="Arial" w:cs="Arial"/>
          <w:sz w:val="22"/>
          <w:szCs w:val="22"/>
          <w:lang w:val="en-US"/>
        </w:rPr>
        <w:t xml:space="preserve"> Dusty Grey finish, and the addition of </w:t>
      </w:r>
      <w:r w:rsidR="00736802">
        <w:rPr>
          <w:rFonts w:ascii="Arial" w:hAnsi="Arial" w:cs="Arial"/>
          <w:sz w:val="22"/>
          <w:szCs w:val="22"/>
          <w:lang w:val="en-US"/>
        </w:rPr>
        <w:t>B</w:t>
      </w:r>
      <w:r w:rsidRPr="003B0CBA">
        <w:rPr>
          <w:rFonts w:ascii="Arial" w:hAnsi="Arial" w:cs="Arial"/>
          <w:sz w:val="22"/>
          <w:szCs w:val="22"/>
          <w:lang w:val="en-US"/>
        </w:rPr>
        <w:t>lack</w:t>
      </w:r>
      <w:r w:rsidR="00736802">
        <w:rPr>
          <w:rFonts w:ascii="Arial" w:hAnsi="Arial" w:cs="Arial"/>
          <w:sz w:val="22"/>
          <w:szCs w:val="22"/>
          <w:lang w:val="en-US"/>
        </w:rPr>
        <w:t xml:space="preserve"> </w:t>
      </w:r>
      <w:r w:rsidRPr="003B0CBA">
        <w:rPr>
          <w:rFonts w:ascii="Arial" w:hAnsi="Arial" w:cs="Arial"/>
          <w:sz w:val="22"/>
          <w:szCs w:val="22"/>
          <w:lang w:val="en-US"/>
        </w:rPr>
        <w:t xml:space="preserve">Edition fittings and accessories results in a particularly eye-catching and modern door.  Duradecor finish timber doors are also </w:t>
      </w:r>
      <w:r w:rsidR="00876ED7">
        <w:rPr>
          <w:rFonts w:ascii="Arial" w:hAnsi="Arial" w:cs="Arial"/>
          <w:sz w:val="22"/>
          <w:szCs w:val="22"/>
          <w:lang w:val="en-US"/>
        </w:rPr>
        <w:t xml:space="preserve">offered </w:t>
      </w:r>
      <w:r w:rsidRPr="003B0CBA">
        <w:rPr>
          <w:rFonts w:ascii="Arial" w:hAnsi="Arial" w:cs="Arial"/>
          <w:sz w:val="22"/>
          <w:szCs w:val="22"/>
          <w:lang w:val="en-US"/>
        </w:rPr>
        <w:t xml:space="preserve">with a contrasting edge to add a special flair, with the selection of edge colours including black, anthracite and white. </w:t>
      </w:r>
    </w:p>
    <w:p w14:paraId="730716C7" w14:textId="77777777" w:rsidR="003B0CBA" w:rsidRPr="003B0CBA" w:rsidRDefault="003B0CBA" w:rsidP="003B0CBA">
      <w:pPr>
        <w:spacing w:line="360" w:lineRule="auto"/>
        <w:rPr>
          <w:rFonts w:ascii="Arial" w:hAnsi="Arial" w:cs="Arial"/>
          <w:sz w:val="22"/>
          <w:szCs w:val="22"/>
          <w:lang w:val="en-US"/>
        </w:rPr>
      </w:pPr>
    </w:p>
    <w:p w14:paraId="0ADB992D" w14:textId="77777777" w:rsidR="003B0CBA" w:rsidRPr="003B0CBA" w:rsidRDefault="003B0CBA" w:rsidP="003B0CBA">
      <w:pPr>
        <w:spacing w:line="360" w:lineRule="auto"/>
        <w:rPr>
          <w:rFonts w:ascii="Arial" w:hAnsi="Arial" w:cs="Arial"/>
          <w:sz w:val="22"/>
          <w:szCs w:val="22"/>
        </w:rPr>
      </w:pPr>
    </w:p>
    <w:p w14:paraId="5F9F4F17" w14:textId="6DEB4908" w:rsidR="003B0CBA" w:rsidRDefault="003B0CBA" w:rsidP="003B0CBA">
      <w:pPr>
        <w:spacing w:line="360" w:lineRule="auto"/>
        <w:rPr>
          <w:rFonts w:ascii="Arial" w:hAnsi="Arial" w:cs="Arial"/>
          <w:sz w:val="22"/>
          <w:szCs w:val="22"/>
        </w:rPr>
      </w:pPr>
      <w:r w:rsidRPr="003B0CBA">
        <w:rPr>
          <w:rFonts w:ascii="Arial" w:hAnsi="Arial" w:cs="Arial"/>
          <w:sz w:val="22"/>
          <w:szCs w:val="22"/>
        </w:rPr>
        <w:t xml:space="preserve">Mark Lester, Internal Door Manager at Hörmann UK comments, “Hörmann are well known for their range of quality internal doors and are one of Europe’s most successful interior door providers.  Being able to keep pace with changing trends in interior design is important to us and the recent additions to our range mean that we can offer end consumers, </w:t>
      </w:r>
      <w:r>
        <w:rPr>
          <w:rFonts w:ascii="Arial" w:hAnsi="Arial" w:cs="Arial"/>
          <w:sz w:val="22"/>
          <w:szCs w:val="22"/>
        </w:rPr>
        <w:t>house</w:t>
      </w:r>
      <w:r w:rsidRPr="003B0CBA">
        <w:rPr>
          <w:rFonts w:ascii="Arial" w:hAnsi="Arial" w:cs="Arial"/>
          <w:sz w:val="22"/>
          <w:szCs w:val="22"/>
        </w:rPr>
        <w:t xml:space="preserve">builders, and architects the very latest </w:t>
      </w:r>
      <w:r>
        <w:rPr>
          <w:rFonts w:ascii="Arial" w:hAnsi="Arial" w:cs="Arial"/>
          <w:sz w:val="22"/>
          <w:szCs w:val="22"/>
        </w:rPr>
        <w:t xml:space="preserve">in </w:t>
      </w:r>
      <w:r w:rsidRPr="003B0CBA">
        <w:rPr>
          <w:rFonts w:ascii="Arial" w:hAnsi="Arial" w:cs="Arial"/>
          <w:sz w:val="22"/>
          <w:szCs w:val="22"/>
        </w:rPr>
        <w:t>style and design.</w:t>
      </w:r>
    </w:p>
    <w:p w14:paraId="258FFE5C" w14:textId="56D90B9C" w:rsidR="003B0CBA" w:rsidRPr="003B0CBA" w:rsidRDefault="003B0CBA" w:rsidP="003B0CBA">
      <w:pPr>
        <w:spacing w:line="360" w:lineRule="auto"/>
        <w:rPr>
          <w:rFonts w:ascii="Arial" w:hAnsi="Arial" w:cs="Arial"/>
          <w:sz w:val="22"/>
          <w:szCs w:val="22"/>
        </w:rPr>
      </w:pPr>
      <w:r w:rsidRPr="003B0CBA">
        <w:rPr>
          <w:rFonts w:ascii="Arial" w:hAnsi="Arial" w:cs="Arial"/>
          <w:sz w:val="22"/>
          <w:szCs w:val="22"/>
        </w:rPr>
        <w:t xml:space="preserve">  </w:t>
      </w:r>
    </w:p>
    <w:p w14:paraId="201DCCF1" w14:textId="23044D9F" w:rsidR="003B0CBA" w:rsidRPr="003B0CBA" w:rsidRDefault="003B0CBA" w:rsidP="003B0CBA">
      <w:pPr>
        <w:spacing w:line="360" w:lineRule="auto"/>
        <w:rPr>
          <w:rFonts w:ascii="Arial" w:hAnsi="Arial" w:cs="Arial"/>
          <w:sz w:val="22"/>
          <w:szCs w:val="22"/>
          <w:lang w:val="en-US"/>
        </w:rPr>
      </w:pPr>
      <w:r w:rsidRPr="003B0CBA">
        <w:rPr>
          <w:rFonts w:ascii="Arial" w:hAnsi="Arial" w:cs="Arial"/>
          <w:sz w:val="22"/>
          <w:szCs w:val="22"/>
        </w:rPr>
        <w:t xml:space="preserve">We know that the industrial style glazed doors and steel loft doors are </w:t>
      </w:r>
      <w:r>
        <w:rPr>
          <w:rFonts w:ascii="Arial" w:hAnsi="Arial" w:cs="Arial"/>
          <w:sz w:val="22"/>
          <w:szCs w:val="22"/>
        </w:rPr>
        <w:t xml:space="preserve">both </w:t>
      </w:r>
      <w:r w:rsidRPr="003B0CBA">
        <w:rPr>
          <w:rFonts w:ascii="Arial" w:hAnsi="Arial" w:cs="Arial"/>
          <w:sz w:val="22"/>
          <w:szCs w:val="22"/>
        </w:rPr>
        <w:t xml:space="preserve">going to prove popular as they reflect </w:t>
      </w:r>
      <w:r>
        <w:rPr>
          <w:rFonts w:ascii="Arial" w:hAnsi="Arial" w:cs="Arial"/>
          <w:sz w:val="22"/>
          <w:szCs w:val="22"/>
        </w:rPr>
        <w:t xml:space="preserve">the desire </w:t>
      </w:r>
      <w:r w:rsidRPr="003B0CBA">
        <w:rPr>
          <w:rFonts w:ascii="Arial" w:hAnsi="Arial" w:cs="Arial"/>
          <w:sz w:val="22"/>
          <w:szCs w:val="22"/>
        </w:rPr>
        <w:t>to bring additional light into interiors whilst providing the Hörmann guarantee of quality.”</w:t>
      </w:r>
    </w:p>
    <w:p w14:paraId="324BF1E6" w14:textId="77777777" w:rsidR="003B0CBA" w:rsidRPr="003B0CBA" w:rsidRDefault="003B0CBA" w:rsidP="003B0CBA">
      <w:pPr>
        <w:spacing w:line="360" w:lineRule="auto"/>
        <w:rPr>
          <w:rFonts w:ascii="Arial" w:hAnsi="Arial" w:cs="Arial"/>
          <w:sz w:val="22"/>
          <w:szCs w:val="22"/>
          <w:lang w:val="en-US"/>
        </w:rPr>
      </w:pPr>
    </w:p>
    <w:p w14:paraId="6572FA85" w14:textId="77777777" w:rsidR="00F969F8" w:rsidRPr="002923D8" w:rsidRDefault="00F969F8">
      <w:pPr>
        <w:rPr>
          <w:rFonts w:ascii="Arial" w:hAnsi="Arial" w:cs="Arial"/>
          <w:sz w:val="22"/>
          <w:szCs w:val="22"/>
        </w:rPr>
      </w:pPr>
    </w:p>
    <w:p w14:paraId="6E18C23D" w14:textId="24F77EBA" w:rsidR="00E903C6" w:rsidRDefault="00BF6CEC" w:rsidP="00E903C6">
      <w:pPr>
        <w:spacing w:line="360" w:lineRule="auto"/>
        <w:rPr>
          <w:rFonts w:ascii="Arial" w:hAnsi="Arial" w:cs="Arial"/>
          <w:color w:val="000000" w:themeColor="text1"/>
          <w:sz w:val="22"/>
          <w:szCs w:val="22"/>
        </w:rPr>
      </w:pPr>
      <w:r>
        <w:rPr>
          <w:rFonts w:ascii="Arial" w:hAnsi="Arial" w:cs="Arial"/>
          <w:color w:val="000000" w:themeColor="text1"/>
          <w:sz w:val="22"/>
          <w:szCs w:val="22"/>
        </w:rPr>
        <w:t xml:space="preserve">To find out </w:t>
      </w:r>
      <w:r w:rsidR="00F969F8">
        <w:rPr>
          <w:rFonts w:ascii="Arial" w:hAnsi="Arial" w:cs="Arial"/>
          <w:color w:val="000000" w:themeColor="text1"/>
          <w:sz w:val="22"/>
          <w:szCs w:val="22"/>
        </w:rPr>
        <w:t xml:space="preserve">more about Hörmann </w:t>
      </w:r>
      <w:r w:rsidR="006305D6">
        <w:rPr>
          <w:rFonts w:ascii="Arial" w:hAnsi="Arial" w:cs="Arial"/>
          <w:color w:val="000000" w:themeColor="text1"/>
          <w:sz w:val="22"/>
          <w:szCs w:val="22"/>
        </w:rPr>
        <w:t>finishes</w:t>
      </w:r>
      <w:r w:rsidR="00F969F8">
        <w:rPr>
          <w:rFonts w:ascii="Arial" w:hAnsi="Arial" w:cs="Arial"/>
          <w:color w:val="000000" w:themeColor="text1"/>
          <w:sz w:val="22"/>
          <w:szCs w:val="22"/>
        </w:rPr>
        <w:t xml:space="preserve"> and colours for section</w:t>
      </w:r>
      <w:r w:rsidR="00011B32">
        <w:rPr>
          <w:rFonts w:ascii="Arial" w:hAnsi="Arial" w:cs="Arial"/>
          <w:color w:val="000000" w:themeColor="text1"/>
          <w:sz w:val="22"/>
          <w:szCs w:val="22"/>
        </w:rPr>
        <w:t>al</w:t>
      </w:r>
      <w:r w:rsidR="00F969F8">
        <w:rPr>
          <w:rFonts w:ascii="Arial" w:hAnsi="Arial" w:cs="Arial"/>
          <w:color w:val="000000" w:themeColor="text1"/>
          <w:sz w:val="22"/>
          <w:szCs w:val="22"/>
        </w:rPr>
        <w:t xml:space="preserve"> doors </w:t>
      </w:r>
      <w:r>
        <w:rPr>
          <w:rFonts w:ascii="Arial" w:hAnsi="Arial" w:cs="Arial"/>
          <w:color w:val="000000" w:themeColor="text1"/>
          <w:sz w:val="22"/>
          <w:szCs w:val="22"/>
        </w:rPr>
        <w:t>visit</w:t>
      </w:r>
      <w:r w:rsidR="00F5386F" w:rsidRPr="00F5386F">
        <w:t xml:space="preserve"> </w:t>
      </w:r>
      <w:hyperlink r:id="rId6" w:history="1">
        <w:r w:rsidR="00F5386F" w:rsidRPr="00F5386F">
          <w:rPr>
            <w:color w:val="0000FF"/>
            <w:u w:val="single"/>
          </w:rPr>
          <w:t>Internal Doors | Interior Doors for your home | Hörmann UK (hormann.co.uk)</w:t>
        </w:r>
      </w:hyperlink>
    </w:p>
    <w:p w14:paraId="0AB11923" w14:textId="36D51A48" w:rsidR="00E903C6" w:rsidRDefault="00E903C6" w:rsidP="00DA41A3">
      <w:pPr>
        <w:spacing w:line="360" w:lineRule="auto"/>
        <w:rPr>
          <w:rFonts w:ascii="Arial" w:hAnsi="Arial" w:cs="Arial"/>
          <w:color w:val="000000" w:themeColor="text1"/>
          <w:sz w:val="22"/>
          <w:szCs w:val="22"/>
          <w:shd w:val="clear" w:color="auto" w:fill="FFFFFF"/>
        </w:rPr>
      </w:pPr>
      <w:r>
        <w:rPr>
          <w:rFonts w:ascii="Arial" w:hAnsi="Arial" w:cs="Arial"/>
          <w:color w:val="000000" w:themeColor="text1"/>
          <w:sz w:val="22"/>
          <w:szCs w:val="22"/>
        </w:rPr>
        <w:t xml:space="preserve">or </w:t>
      </w:r>
      <w:r w:rsidRPr="002923D8">
        <w:rPr>
          <w:rFonts w:ascii="Arial" w:hAnsi="Arial" w:cs="Arial"/>
          <w:color w:val="000000" w:themeColor="text1"/>
          <w:sz w:val="22"/>
          <w:szCs w:val="22"/>
        </w:rPr>
        <w:t xml:space="preserve">call </w:t>
      </w:r>
      <w:r w:rsidRPr="002923D8">
        <w:rPr>
          <w:rFonts w:ascii="Arial" w:hAnsi="Arial" w:cs="Arial"/>
          <w:color w:val="000000" w:themeColor="text1"/>
          <w:sz w:val="22"/>
          <w:szCs w:val="22"/>
          <w:shd w:val="clear" w:color="auto" w:fill="FFFFFF"/>
        </w:rPr>
        <w:t xml:space="preserve">01530 </w:t>
      </w:r>
      <w:r w:rsidR="006305D6" w:rsidRPr="002923D8">
        <w:rPr>
          <w:rFonts w:ascii="Arial" w:hAnsi="Arial" w:cs="Arial"/>
          <w:color w:val="000000" w:themeColor="text1"/>
          <w:sz w:val="22"/>
          <w:szCs w:val="22"/>
          <w:shd w:val="clear" w:color="auto" w:fill="FFFFFF"/>
        </w:rPr>
        <w:t>516868.</w:t>
      </w:r>
    </w:p>
    <w:p w14:paraId="0C1474A6" w14:textId="07CBC80B" w:rsidR="00592B89" w:rsidRDefault="00592B89" w:rsidP="00DA41A3">
      <w:pPr>
        <w:spacing w:line="360" w:lineRule="auto"/>
        <w:rPr>
          <w:rFonts w:ascii="Arial" w:hAnsi="Arial" w:cs="Arial"/>
          <w:color w:val="000000" w:themeColor="text1"/>
          <w:sz w:val="22"/>
          <w:szCs w:val="22"/>
          <w:shd w:val="clear" w:color="auto" w:fill="FFFFFF"/>
        </w:rPr>
      </w:pPr>
    </w:p>
    <w:p w14:paraId="6518940A" w14:textId="66B53E8D" w:rsidR="00592B89" w:rsidRDefault="00592B89" w:rsidP="00DA41A3">
      <w:pPr>
        <w:spacing w:line="360" w:lineRule="auto"/>
        <w:rPr>
          <w:rStyle w:val="apple-converted-space"/>
          <w:rFonts w:ascii="Arial" w:hAnsi="Arial" w:cs="Arial"/>
          <w:color w:val="000000" w:themeColor="text1"/>
          <w:sz w:val="22"/>
          <w:szCs w:val="22"/>
          <w:shd w:val="clear" w:color="auto" w:fill="FFFFFF"/>
        </w:rPr>
      </w:pPr>
    </w:p>
    <w:p w14:paraId="7BA92F81" w14:textId="77777777" w:rsidR="00D61B03" w:rsidRPr="002923D8" w:rsidRDefault="00D61B03" w:rsidP="004D4E53">
      <w:pPr>
        <w:spacing w:line="360" w:lineRule="auto"/>
        <w:rPr>
          <w:rFonts w:ascii="Arial" w:hAnsi="Arial" w:cs="Arial"/>
          <w:sz w:val="22"/>
          <w:szCs w:val="22"/>
        </w:rPr>
      </w:pPr>
    </w:p>
    <w:p w14:paraId="249071F5" w14:textId="77777777" w:rsidR="00D527A4" w:rsidRPr="002923D8" w:rsidRDefault="00DF1572" w:rsidP="006A7385">
      <w:pPr>
        <w:widowControl w:val="0"/>
        <w:autoSpaceDE w:val="0"/>
        <w:autoSpaceDN w:val="0"/>
        <w:adjustRightInd w:val="0"/>
        <w:jc w:val="center"/>
        <w:rPr>
          <w:rFonts w:ascii="Arial" w:hAnsi="Arial" w:cs="Arial"/>
          <w:bCs/>
          <w:sz w:val="22"/>
          <w:szCs w:val="22"/>
        </w:rPr>
      </w:pPr>
      <w:r w:rsidRPr="002923D8">
        <w:rPr>
          <w:rFonts w:ascii="Arial" w:hAnsi="Arial" w:cs="Arial"/>
          <w:color w:val="000000"/>
          <w:sz w:val="22"/>
          <w:szCs w:val="22"/>
        </w:rPr>
        <w:t>-ENDS-</w:t>
      </w:r>
    </w:p>
    <w:p w14:paraId="547094DA" w14:textId="32397CA3" w:rsidR="005558CA" w:rsidRPr="002923D8" w:rsidRDefault="00AC0C50" w:rsidP="00991037">
      <w:pPr>
        <w:pStyle w:val="NormalWeb"/>
        <w:shd w:val="clear" w:color="auto" w:fill="FFFFFF"/>
        <w:spacing w:before="180" w:beforeAutospacing="0" w:after="180" w:afterAutospacing="0" w:line="375" w:lineRule="atLeast"/>
        <w:rPr>
          <w:rFonts w:ascii="Arial" w:hAnsi="Arial" w:cs="Arial"/>
          <w:sz w:val="22"/>
          <w:szCs w:val="22"/>
        </w:rPr>
      </w:pPr>
      <w:r w:rsidRPr="002923D8">
        <w:rPr>
          <w:rFonts w:ascii="Arial" w:hAnsi="Arial" w:cs="Arial"/>
          <w:color w:val="000000"/>
          <w:sz w:val="22"/>
          <w:szCs w:val="22"/>
        </w:rPr>
        <w:t xml:space="preserve">Issued by on behalf </w:t>
      </w:r>
      <w:r w:rsidR="000276B9" w:rsidRPr="002923D8">
        <w:rPr>
          <w:rFonts w:ascii="Arial" w:hAnsi="Arial" w:cs="Arial"/>
          <w:color w:val="000000"/>
          <w:sz w:val="22"/>
          <w:szCs w:val="22"/>
        </w:rPr>
        <w:t>Parkgate Communications on behalf of</w:t>
      </w:r>
      <w:r w:rsidR="00DF1572" w:rsidRPr="002923D8">
        <w:rPr>
          <w:rFonts w:ascii="Arial" w:hAnsi="Arial" w:cs="Arial"/>
          <w:color w:val="000000"/>
          <w:sz w:val="22"/>
          <w:szCs w:val="22"/>
        </w:rPr>
        <w:t xml:space="preserve"> </w:t>
      </w:r>
      <w:r w:rsidR="00D61B03" w:rsidRPr="002923D8">
        <w:rPr>
          <w:rFonts w:ascii="Arial" w:hAnsi="Arial" w:cs="Arial"/>
          <w:color w:val="000000"/>
          <w:sz w:val="22"/>
          <w:szCs w:val="22"/>
        </w:rPr>
        <w:t>Hörmann UK</w:t>
      </w:r>
      <w:r w:rsidRPr="002923D8">
        <w:rPr>
          <w:rFonts w:ascii="Arial" w:hAnsi="Arial" w:cs="Arial"/>
          <w:color w:val="000000"/>
          <w:sz w:val="22"/>
          <w:szCs w:val="22"/>
        </w:rPr>
        <w:t>.</w:t>
      </w:r>
      <w:r w:rsidR="00D61B03" w:rsidRPr="002923D8">
        <w:rPr>
          <w:rFonts w:ascii="Arial" w:hAnsi="Arial" w:cs="Arial"/>
          <w:color w:val="000000"/>
          <w:sz w:val="22"/>
          <w:szCs w:val="22"/>
        </w:rPr>
        <w:t xml:space="preserve"> </w:t>
      </w:r>
      <w:r w:rsidRPr="002923D8">
        <w:rPr>
          <w:rFonts w:ascii="Arial" w:hAnsi="Arial" w:cs="Arial"/>
          <w:color w:val="000000"/>
          <w:sz w:val="22"/>
          <w:szCs w:val="22"/>
        </w:rPr>
        <w:t>For further information contact</w:t>
      </w:r>
      <w:r w:rsidR="00DF1572" w:rsidRPr="002923D8">
        <w:rPr>
          <w:rFonts w:ascii="Arial" w:hAnsi="Arial" w:cs="Arial"/>
          <w:color w:val="000000"/>
          <w:sz w:val="22"/>
          <w:szCs w:val="22"/>
        </w:rPr>
        <w:t xml:space="preserve"> </w:t>
      </w:r>
      <w:r w:rsidR="000276B9" w:rsidRPr="002923D8">
        <w:rPr>
          <w:rFonts w:ascii="Arial" w:hAnsi="Arial" w:cs="Arial"/>
          <w:color w:val="000000"/>
          <w:sz w:val="22"/>
          <w:szCs w:val="22"/>
        </w:rPr>
        <w:t>Sheila Normington</w:t>
      </w:r>
      <w:r w:rsidR="00CA6B78" w:rsidRPr="002923D8">
        <w:rPr>
          <w:rFonts w:ascii="Arial" w:hAnsi="Arial" w:cs="Arial"/>
          <w:color w:val="000000"/>
          <w:sz w:val="22"/>
          <w:szCs w:val="22"/>
        </w:rPr>
        <w:t xml:space="preserve"> </w:t>
      </w:r>
      <w:r w:rsidR="00DF1572" w:rsidRPr="002923D8">
        <w:rPr>
          <w:rFonts w:ascii="Arial" w:hAnsi="Arial" w:cs="Arial"/>
          <w:color w:val="000000"/>
          <w:sz w:val="22"/>
          <w:szCs w:val="22"/>
        </w:rPr>
        <w:t xml:space="preserve">on </w:t>
      </w:r>
      <w:r w:rsidR="000276B9" w:rsidRPr="002923D8">
        <w:rPr>
          <w:rFonts w:ascii="Arial" w:hAnsi="Arial" w:cs="Arial"/>
          <w:color w:val="000000"/>
          <w:sz w:val="22"/>
          <w:szCs w:val="22"/>
        </w:rPr>
        <w:t>07990 636398</w:t>
      </w:r>
      <w:r w:rsidR="00DF1572" w:rsidRPr="002923D8">
        <w:rPr>
          <w:rFonts w:ascii="Arial" w:hAnsi="Arial" w:cs="Arial"/>
          <w:color w:val="000000"/>
          <w:sz w:val="22"/>
          <w:szCs w:val="22"/>
        </w:rPr>
        <w:t xml:space="preserve"> or email </w:t>
      </w:r>
      <w:hyperlink r:id="rId7" w:history="1">
        <w:r w:rsidR="000276B9" w:rsidRPr="002923D8">
          <w:rPr>
            <w:rStyle w:val="Hyperlink"/>
            <w:rFonts w:ascii="Arial" w:hAnsi="Arial" w:cs="Arial"/>
            <w:sz w:val="22"/>
            <w:szCs w:val="22"/>
          </w:rPr>
          <w:t>sjnormington@outlook.com</w:t>
        </w:r>
      </w:hyperlink>
      <w:r w:rsidR="000276B9" w:rsidRPr="002923D8">
        <w:rPr>
          <w:rFonts w:ascii="Arial" w:hAnsi="Arial" w:cs="Arial"/>
          <w:sz w:val="22"/>
          <w:szCs w:val="22"/>
        </w:rPr>
        <w:t>.</w:t>
      </w:r>
    </w:p>
    <w:p w14:paraId="3491EE80" w14:textId="000793AB" w:rsidR="000276B9" w:rsidRDefault="00F5386F" w:rsidP="00991037">
      <w:pPr>
        <w:pStyle w:val="NormalWeb"/>
        <w:shd w:val="clear" w:color="auto" w:fill="FFFFFF"/>
        <w:spacing w:before="180" w:beforeAutospacing="0" w:after="180" w:afterAutospacing="0" w:line="375" w:lineRule="atLeast"/>
        <w:rPr>
          <w:rStyle w:val="Hyperlink"/>
          <w:rFonts w:ascii="Arial" w:hAnsi="Arial" w:cs="Arial"/>
          <w:sz w:val="22"/>
          <w:szCs w:val="22"/>
        </w:rPr>
      </w:pPr>
      <w:r>
        <w:rPr>
          <w:rFonts w:ascii="Arial" w:hAnsi="Arial" w:cs="Arial"/>
          <w:noProof/>
          <w:color w:val="0000FF"/>
          <w:sz w:val="22"/>
          <w:szCs w:val="22"/>
          <w:u w:val="single"/>
        </w:rPr>
        <w:drawing>
          <wp:inline distT="0" distB="0" distL="0" distR="0" wp14:anchorId="32026D30" wp14:editId="4ADC49C9">
            <wp:extent cx="3276600" cy="2183552"/>
            <wp:effectExtent l="0" t="0" r="0" b="7620"/>
            <wp:docPr id="8" name="Picture 8" descr="A living room with a couch and a coffe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living room with a couch and a coffee table&#10;&#10;Description automatically generated with medium confidence"/>
                    <pic:cNvPicPr/>
                  </pic:nvPicPr>
                  <pic:blipFill>
                    <a:blip r:embed="rId8"/>
                    <a:stretch>
                      <a:fillRect/>
                    </a:stretch>
                  </pic:blipFill>
                  <pic:spPr>
                    <a:xfrm>
                      <a:off x="0" y="0"/>
                      <a:ext cx="3295208" cy="2195952"/>
                    </a:xfrm>
                    <a:prstGeom prst="rect">
                      <a:avLst/>
                    </a:prstGeom>
                  </pic:spPr>
                </pic:pic>
              </a:graphicData>
            </a:graphic>
          </wp:inline>
        </w:drawing>
      </w:r>
    </w:p>
    <w:p w14:paraId="3DB8ACF6" w14:textId="7E758C38" w:rsidR="00F5386F" w:rsidRDefault="00F5386F" w:rsidP="00991037">
      <w:pPr>
        <w:pStyle w:val="NormalWeb"/>
        <w:shd w:val="clear" w:color="auto" w:fill="FFFFFF"/>
        <w:spacing w:before="180" w:beforeAutospacing="0" w:after="180" w:afterAutospacing="0" w:line="375" w:lineRule="atLeast"/>
        <w:rPr>
          <w:rStyle w:val="Hyperlink"/>
          <w:rFonts w:ascii="Arial" w:hAnsi="Arial" w:cs="Arial"/>
          <w:sz w:val="22"/>
          <w:szCs w:val="22"/>
        </w:rPr>
      </w:pPr>
    </w:p>
    <w:p w14:paraId="7E913F7E" w14:textId="4F24AC45" w:rsidR="00F5386F" w:rsidRDefault="00F5386F" w:rsidP="00991037">
      <w:pPr>
        <w:pStyle w:val="NormalWeb"/>
        <w:shd w:val="clear" w:color="auto" w:fill="FFFFFF"/>
        <w:spacing w:before="180" w:beforeAutospacing="0" w:after="180" w:afterAutospacing="0" w:line="375" w:lineRule="atLeast"/>
        <w:rPr>
          <w:rStyle w:val="Hyperlink"/>
          <w:rFonts w:ascii="Arial" w:hAnsi="Arial" w:cs="Arial"/>
          <w:sz w:val="22"/>
          <w:szCs w:val="22"/>
        </w:rPr>
      </w:pPr>
      <w:r>
        <w:rPr>
          <w:rFonts w:ascii="Arial" w:hAnsi="Arial" w:cs="Arial"/>
          <w:noProof/>
          <w:color w:val="0000FF"/>
          <w:sz w:val="22"/>
          <w:szCs w:val="22"/>
          <w:u w:val="single"/>
        </w:rPr>
        <w:lastRenderedPageBreak/>
        <w:drawing>
          <wp:inline distT="0" distB="0" distL="0" distR="0" wp14:anchorId="4CF1C542" wp14:editId="3865BCAB">
            <wp:extent cx="3444240" cy="2434642"/>
            <wp:effectExtent l="0" t="0" r="381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9"/>
                    <a:stretch>
                      <a:fillRect/>
                    </a:stretch>
                  </pic:blipFill>
                  <pic:spPr>
                    <a:xfrm>
                      <a:off x="0" y="0"/>
                      <a:ext cx="3466686" cy="2450508"/>
                    </a:xfrm>
                    <a:prstGeom prst="rect">
                      <a:avLst/>
                    </a:prstGeom>
                  </pic:spPr>
                </pic:pic>
              </a:graphicData>
            </a:graphic>
          </wp:inline>
        </w:drawing>
      </w:r>
    </w:p>
    <w:p w14:paraId="7E0B48A8" w14:textId="0A3E7022" w:rsidR="00755142" w:rsidRPr="002923D8" w:rsidRDefault="00425416" w:rsidP="00991037">
      <w:pPr>
        <w:pStyle w:val="NormalWeb"/>
        <w:shd w:val="clear" w:color="auto" w:fill="FFFFFF"/>
        <w:spacing w:before="180" w:beforeAutospacing="0" w:after="180" w:afterAutospacing="0" w:line="375" w:lineRule="atLeast"/>
        <w:rPr>
          <w:rFonts w:ascii="Arial" w:hAnsi="Arial" w:cs="Arial"/>
          <w:color w:val="000000"/>
          <w:sz w:val="22"/>
          <w:szCs w:val="22"/>
        </w:rPr>
      </w:pPr>
      <w:r w:rsidRPr="002923D8">
        <w:rPr>
          <w:rFonts w:ascii="Arial" w:hAnsi="Arial" w:cs="Arial"/>
          <w:color w:val="000000"/>
          <w:sz w:val="22"/>
          <w:szCs w:val="22"/>
        </w:rPr>
        <w:t xml:space="preserve"> </w:t>
      </w:r>
      <w:r w:rsidR="00F5386F">
        <w:rPr>
          <w:rFonts w:ascii="Arial" w:hAnsi="Arial" w:cs="Arial"/>
          <w:noProof/>
          <w:color w:val="000000"/>
          <w:sz w:val="22"/>
          <w:szCs w:val="22"/>
        </w:rPr>
        <w:drawing>
          <wp:inline distT="0" distB="0" distL="0" distR="0" wp14:anchorId="18608E43" wp14:editId="4CCADF86">
            <wp:extent cx="3337560" cy="2343322"/>
            <wp:effectExtent l="0" t="0" r="0" b="0"/>
            <wp:docPr id="7" name="Picture 7" descr="A picture containing wall, indoor, floor,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all, indoor, floor, room&#10;&#10;Description automatically generated"/>
                    <pic:cNvPicPr/>
                  </pic:nvPicPr>
                  <pic:blipFill>
                    <a:blip r:embed="rId10"/>
                    <a:stretch>
                      <a:fillRect/>
                    </a:stretch>
                  </pic:blipFill>
                  <pic:spPr>
                    <a:xfrm>
                      <a:off x="0" y="0"/>
                      <a:ext cx="3347383" cy="2350219"/>
                    </a:xfrm>
                    <a:prstGeom prst="rect">
                      <a:avLst/>
                    </a:prstGeom>
                  </pic:spPr>
                </pic:pic>
              </a:graphicData>
            </a:graphic>
          </wp:inline>
        </w:drawing>
      </w:r>
    </w:p>
    <w:sectPr w:rsidR="00755142" w:rsidRPr="002923D8" w:rsidSect="00F0442D">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swiss"/>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BB068B"/>
    <w:multiLevelType w:val="hybridMultilevel"/>
    <w:tmpl w:val="D8FA9078"/>
    <w:lvl w:ilvl="0" w:tplc="74AC53F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2153B7"/>
    <w:multiLevelType w:val="hybridMultilevel"/>
    <w:tmpl w:val="13C26CF0"/>
    <w:lvl w:ilvl="0" w:tplc="2014F524">
      <w:start w:val="4"/>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5E0554"/>
    <w:multiLevelType w:val="hybridMultilevel"/>
    <w:tmpl w:val="730641B8"/>
    <w:lvl w:ilvl="0" w:tplc="D45C7FEE">
      <w:start w:val="4"/>
      <w:numFmt w:val="bullet"/>
      <w:lvlText w:val=""/>
      <w:lvlJc w:val="left"/>
      <w:pPr>
        <w:ind w:left="1080" w:hanging="360"/>
      </w:pPr>
      <w:rPr>
        <w:rFonts w:ascii="Symbol" w:eastAsiaTheme="minorHAnsi" w:hAnsi="Symbol" w:cs="Arial" w:hint="default"/>
        <w:color w:val="666666"/>
        <w:sz w:val="3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9BD74D0"/>
    <w:multiLevelType w:val="hybridMultilevel"/>
    <w:tmpl w:val="7946D5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D9D1B08"/>
    <w:multiLevelType w:val="hybridMultilevel"/>
    <w:tmpl w:val="75141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505CE8"/>
    <w:multiLevelType w:val="hybridMultilevel"/>
    <w:tmpl w:val="7DA0F6DE"/>
    <w:lvl w:ilvl="0" w:tplc="2ED29C08">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890198"/>
    <w:multiLevelType w:val="hybridMultilevel"/>
    <w:tmpl w:val="BA6C3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7E0MDYwMjcwMDM2MrJU0lEKTi0uzszPAykwrAUAy078QywAAAA="/>
  </w:docVars>
  <w:rsids>
    <w:rsidRoot w:val="00A26930"/>
    <w:rsid w:val="00011B32"/>
    <w:rsid w:val="00016101"/>
    <w:rsid w:val="0002099F"/>
    <w:rsid w:val="000276B9"/>
    <w:rsid w:val="0003065F"/>
    <w:rsid w:val="00034A8B"/>
    <w:rsid w:val="00047320"/>
    <w:rsid w:val="0005073D"/>
    <w:rsid w:val="00074CC5"/>
    <w:rsid w:val="00092C4C"/>
    <w:rsid w:val="00096B14"/>
    <w:rsid w:val="000976AA"/>
    <w:rsid w:val="000A35B8"/>
    <w:rsid w:val="000B2E44"/>
    <w:rsid w:val="000B5825"/>
    <w:rsid w:val="000E06E2"/>
    <w:rsid w:val="000E3E98"/>
    <w:rsid w:val="000E5298"/>
    <w:rsid w:val="000F5586"/>
    <w:rsid w:val="00103309"/>
    <w:rsid w:val="00114DDF"/>
    <w:rsid w:val="0012574C"/>
    <w:rsid w:val="00130EEB"/>
    <w:rsid w:val="00134A90"/>
    <w:rsid w:val="00137903"/>
    <w:rsid w:val="0014277F"/>
    <w:rsid w:val="0014299A"/>
    <w:rsid w:val="00145DCE"/>
    <w:rsid w:val="0016490D"/>
    <w:rsid w:val="0016667F"/>
    <w:rsid w:val="00172811"/>
    <w:rsid w:val="00175D91"/>
    <w:rsid w:val="00185A89"/>
    <w:rsid w:val="00196044"/>
    <w:rsid w:val="00196D82"/>
    <w:rsid w:val="001A0C6B"/>
    <w:rsid w:val="001A2AE1"/>
    <w:rsid w:val="001A6A98"/>
    <w:rsid w:val="001A6AE1"/>
    <w:rsid w:val="001D1062"/>
    <w:rsid w:val="001D26C6"/>
    <w:rsid w:val="001D2D69"/>
    <w:rsid w:val="001D523E"/>
    <w:rsid w:val="001D5D10"/>
    <w:rsid w:val="001D625C"/>
    <w:rsid w:val="001E4DF3"/>
    <w:rsid w:val="001E56D2"/>
    <w:rsid w:val="00200D4A"/>
    <w:rsid w:val="002019C5"/>
    <w:rsid w:val="00222603"/>
    <w:rsid w:val="002232D3"/>
    <w:rsid w:val="002278E5"/>
    <w:rsid w:val="00227FD3"/>
    <w:rsid w:val="0023548C"/>
    <w:rsid w:val="00252C10"/>
    <w:rsid w:val="00264E63"/>
    <w:rsid w:val="0026556A"/>
    <w:rsid w:val="0026654D"/>
    <w:rsid w:val="00271B7C"/>
    <w:rsid w:val="002734AE"/>
    <w:rsid w:val="002764C3"/>
    <w:rsid w:val="00280C67"/>
    <w:rsid w:val="00282A46"/>
    <w:rsid w:val="00291AF4"/>
    <w:rsid w:val="002923D8"/>
    <w:rsid w:val="00296664"/>
    <w:rsid w:val="002A41F2"/>
    <w:rsid w:val="002A712E"/>
    <w:rsid w:val="002B00AB"/>
    <w:rsid w:val="002C2556"/>
    <w:rsid w:val="002C32A4"/>
    <w:rsid w:val="002F12C4"/>
    <w:rsid w:val="002F303B"/>
    <w:rsid w:val="002F7EFA"/>
    <w:rsid w:val="0030698A"/>
    <w:rsid w:val="00310E37"/>
    <w:rsid w:val="003111BC"/>
    <w:rsid w:val="00317B62"/>
    <w:rsid w:val="00324D0A"/>
    <w:rsid w:val="00327EF3"/>
    <w:rsid w:val="003330B5"/>
    <w:rsid w:val="00334488"/>
    <w:rsid w:val="003349BB"/>
    <w:rsid w:val="00336112"/>
    <w:rsid w:val="00346A8D"/>
    <w:rsid w:val="00372EE3"/>
    <w:rsid w:val="003745B3"/>
    <w:rsid w:val="00386BCA"/>
    <w:rsid w:val="00387788"/>
    <w:rsid w:val="00387D65"/>
    <w:rsid w:val="003A2F0B"/>
    <w:rsid w:val="003B0CBA"/>
    <w:rsid w:val="003B2E73"/>
    <w:rsid w:val="003B62DA"/>
    <w:rsid w:val="003B6FF8"/>
    <w:rsid w:val="003C5A66"/>
    <w:rsid w:val="003D0131"/>
    <w:rsid w:val="003E31D5"/>
    <w:rsid w:val="003E6326"/>
    <w:rsid w:val="003E7495"/>
    <w:rsid w:val="00400029"/>
    <w:rsid w:val="00414666"/>
    <w:rsid w:val="00415229"/>
    <w:rsid w:val="00425416"/>
    <w:rsid w:val="00427B39"/>
    <w:rsid w:val="0043314A"/>
    <w:rsid w:val="004409E6"/>
    <w:rsid w:val="00443D7C"/>
    <w:rsid w:val="00446605"/>
    <w:rsid w:val="00450E32"/>
    <w:rsid w:val="0046362C"/>
    <w:rsid w:val="0046417C"/>
    <w:rsid w:val="004667E0"/>
    <w:rsid w:val="00467F11"/>
    <w:rsid w:val="0047137C"/>
    <w:rsid w:val="00486C19"/>
    <w:rsid w:val="00496596"/>
    <w:rsid w:val="00497842"/>
    <w:rsid w:val="004A33BE"/>
    <w:rsid w:val="004A4739"/>
    <w:rsid w:val="004B0C5B"/>
    <w:rsid w:val="004B64EB"/>
    <w:rsid w:val="004B7820"/>
    <w:rsid w:val="004C597A"/>
    <w:rsid w:val="004D4E53"/>
    <w:rsid w:val="004E0093"/>
    <w:rsid w:val="004E0C5E"/>
    <w:rsid w:val="004E2DFE"/>
    <w:rsid w:val="005019B5"/>
    <w:rsid w:val="00517C98"/>
    <w:rsid w:val="00517F0B"/>
    <w:rsid w:val="00521F6F"/>
    <w:rsid w:val="00523664"/>
    <w:rsid w:val="00547189"/>
    <w:rsid w:val="005558CA"/>
    <w:rsid w:val="005577D5"/>
    <w:rsid w:val="00571FD7"/>
    <w:rsid w:val="00572471"/>
    <w:rsid w:val="00592B89"/>
    <w:rsid w:val="00594813"/>
    <w:rsid w:val="00596586"/>
    <w:rsid w:val="005A7871"/>
    <w:rsid w:val="005C0197"/>
    <w:rsid w:val="005C1374"/>
    <w:rsid w:val="005D2B6B"/>
    <w:rsid w:val="005D61B4"/>
    <w:rsid w:val="005E4F34"/>
    <w:rsid w:val="005F0416"/>
    <w:rsid w:val="006123BD"/>
    <w:rsid w:val="006232BA"/>
    <w:rsid w:val="00626213"/>
    <w:rsid w:val="006305D6"/>
    <w:rsid w:val="00631BB2"/>
    <w:rsid w:val="00657739"/>
    <w:rsid w:val="00675F1C"/>
    <w:rsid w:val="006764ED"/>
    <w:rsid w:val="006815E5"/>
    <w:rsid w:val="00683258"/>
    <w:rsid w:val="00684104"/>
    <w:rsid w:val="006902EF"/>
    <w:rsid w:val="006908D1"/>
    <w:rsid w:val="00697838"/>
    <w:rsid w:val="00697AD2"/>
    <w:rsid w:val="006A7385"/>
    <w:rsid w:val="006B4EEF"/>
    <w:rsid w:val="006B4F62"/>
    <w:rsid w:val="006C5110"/>
    <w:rsid w:val="006C66BC"/>
    <w:rsid w:val="006D418F"/>
    <w:rsid w:val="006E16BC"/>
    <w:rsid w:val="006E4996"/>
    <w:rsid w:val="0070338C"/>
    <w:rsid w:val="0072494E"/>
    <w:rsid w:val="00730204"/>
    <w:rsid w:val="00735268"/>
    <w:rsid w:val="00736802"/>
    <w:rsid w:val="0074203E"/>
    <w:rsid w:val="00743F31"/>
    <w:rsid w:val="00755142"/>
    <w:rsid w:val="00755421"/>
    <w:rsid w:val="00774EE5"/>
    <w:rsid w:val="00777CC3"/>
    <w:rsid w:val="007871AA"/>
    <w:rsid w:val="00795A0E"/>
    <w:rsid w:val="007B0131"/>
    <w:rsid w:val="007B180A"/>
    <w:rsid w:val="007B4AFF"/>
    <w:rsid w:val="007B536B"/>
    <w:rsid w:val="007C2628"/>
    <w:rsid w:val="007C3DBD"/>
    <w:rsid w:val="007D4C5A"/>
    <w:rsid w:val="007D6B09"/>
    <w:rsid w:val="007E2AAD"/>
    <w:rsid w:val="007E4D41"/>
    <w:rsid w:val="007E6CDB"/>
    <w:rsid w:val="007F0A5D"/>
    <w:rsid w:val="00801E41"/>
    <w:rsid w:val="00803A8C"/>
    <w:rsid w:val="00815557"/>
    <w:rsid w:val="00823775"/>
    <w:rsid w:val="00831917"/>
    <w:rsid w:val="008330EC"/>
    <w:rsid w:val="00833292"/>
    <w:rsid w:val="00833685"/>
    <w:rsid w:val="00835642"/>
    <w:rsid w:val="00846041"/>
    <w:rsid w:val="00851F2C"/>
    <w:rsid w:val="0085654B"/>
    <w:rsid w:val="00875197"/>
    <w:rsid w:val="00875A06"/>
    <w:rsid w:val="00876ED7"/>
    <w:rsid w:val="008A076D"/>
    <w:rsid w:val="008A41F2"/>
    <w:rsid w:val="008B1E61"/>
    <w:rsid w:val="008B3872"/>
    <w:rsid w:val="008B4932"/>
    <w:rsid w:val="008C0F0B"/>
    <w:rsid w:val="008D2E26"/>
    <w:rsid w:val="008D74FE"/>
    <w:rsid w:val="008F08E6"/>
    <w:rsid w:val="008F21A4"/>
    <w:rsid w:val="008F7693"/>
    <w:rsid w:val="0090661C"/>
    <w:rsid w:val="009158E6"/>
    <w:rsid w:val="00916057"/>
    <w:rsid w:val="0093574B"/>
    <w:rsid w:val="009413D6"/>
    <w:rsid w:val="00944DBC"/>
    <w:rsid w:val="00945B32"/>
    <w:rsid w:val="00951804"/>
    <w:rsid w:val="00952764"/>
    <w:rsid w:val="00956D67"/>
    <w:rsid w:val="00973A7A"/>
    <w:rsid w:val="00991037"/>
    <w:rsid w:val="00991645"/>
    <w:rsid w:val="009951AB"/>
    <w:rsid w:val="009A1D3E"/>
    <w:rsid w:val="009A3267"/>
    <w:rsid w:val="009A6367"/>
    <w:rsid w:val="009B6879"/>
    <w:rsid w:val="009B6C16"/>
    <w:rsid w:val="009C4994"/>
    <w:rsid w:val="009C7186"/>
    <w:rsid w:val="009E4147"/>
    <w:rsid w:val="009F0910"/>
    <w:rsid w:val="009F4FF8"/>
    <w:rsid w:val="009F683B"/>
    <w:rsid w:val="009F6F8E"/>
    <w:rsid w:val="00A05298"/>
    <w:rsid w:val="00A14055"/>
    <w:rsid w:val="00A17705"/>
    <w:rsid w:val="00A1775E"/>
    <w:rsid w:val="00A21A36"/>
    <w:rsid w:val="00A262E8"/>
    <w:rsid w:val="00A26930"/>
    <w:rsid w:val="00A40E86"/>
    <w:rsid w:val="00A55913"/>
    <w:rsid w:val="00A57E2E"/>
    <w:rsid w:val="00A6728C"/>
    <w:rsid w:val="00A72102"/>
    <w:rsid w:val="00A86F99"/>
    <w:rsid w:val="00AA0535"/>
    <w:rsid w:val="00AA3D7E"/>
    <w:rsid w:val="00AB1B66"/>
    <w:rsid w:val="00AB6B87"/>
    <w:rsid w:val="00AC0C50"/>
    <w:rsid w:val="00AC63D1"/>
    <w:rsid w:val="00AC7104"/>
    <w:rsid w:val="00AD3673"/>
    <w:rsid w:val="00AE29F4"/>
    <w:rsid w:val="00AF021F"/>
    <w:rsid w:val="00AF4A47"/>
    <w:rsid w:val="00AF77A4"/>
    <w:rsid w:val="00B00BA7"/>
    <w:rsid w:val="00B01ECE"/>
    <w:rsid w:val="00B02A89"/>
    <w:rsid w:val="00B0735D"/>
    <w:rsid w:val="00B127AE"/>
    <w:rsid w:val="00B1452A"/>
    <w:rsid w:val="00B15227"/>
    <w:rsid w:val="00B25CAD"/>
    <w:rsid w:val="00B320E2"/>
    <w:rsid w:val="00B33A26"/>
    <w:rsid w:val="00B425F8"/>
    <w:rsid w:val="00B50434"/>
    <w:rsid w:val="00B576FD"/>
    <w:rsid w:val="00B6371E"/>
    <w:rsid w:val="00B67747"/>
    <w:rsid w:val="00B75C3A"/>
    <w:rsid w:val="00B75EB7"/>
    <w:rsid w:val="00B8493E"/>
    <w:rsid w:val="00B867B5"/>
    <w:rsid w:val="00B8708A"/>
    <w:rsid w:val="00B936A6"/>
    <w:rsid w:val="00BA577F"/>
    <w:rsid w:val="00BA665E"/>
    <w:rsid w:val="00BB6C57"/>
    <w:rsid w:val="00BC3705"/>
    <w:rsid w:val="00BC63FB"/>
    <w:rsid w:val="00BC7317"/>
    <w:rsid w:val="00BD1205"/>
    <w:rsid w:val="00BD159E"/>
    <w:rsid w:val="00BD7413"/>
    <w:rsid w:val="00BE20B2"/>
    <w:rsid w:val="00BE61B8"/>
    <w:rsid w:val="00BE7AA4"/>
    <w:rsid w:val="00BF3358"/>
    <w:rsid w:val="00BF58EB"/>
    <w:rsid w:val="00BF6CEC"/>
    <w:rsid w:val="00C04190"/>
    <w:rsid w:val="00C376FC"/>
    <w:rsid w:val="00C40B2A"/>
    <w:rsid w:val="00C426D3"/>
    <w:rsid w:val="00C4736F"/>
    <w:rsid w:val="00C528DD"/>
    <w:rsid w:val="00C57E79"/>
    <w:rsid w:val="00C61A78"/>
    <w:rsid w:val="00C61FE8"/>
    <w:rsid w:val="00C64BDC"/>
    <w:rsid w:val="00C667F8"/>
    <w:rsid w:val="00C71B27"/>
    <w:rsid w:val="00C93740"/>
    <w:rsid w:val="00C93E8C"/>
    <w:rsid w:val="00CA6B78"/>
    <w:rsid w:val="00CA790E"/>
    <w:rsid w:val="00CE42A6"/>
    <w:rsid w:val="00CE4FC4"/>
    <w:rsid w:val="00CE578D"/>
    <w:rsid w:val="00CF03F5"/>
    <w:rsid w:val="00CF3F0D"/>
    <w:rsid w:val="00CF5F93"/>
    <w:rsid w:val="00D06AAC"/>
    <w:rsid w:val="00D21273"/>
    <w:rsid w:val="00D22ECE"/>
    <w:rsid w:val="00D24BC8"/>
    <w:rsid w:val="00D27FC4"/>
    <w:rsid w:val="00D3379E"/>
    <w:rsid w:val="00D342FE"/>
    <w:rsid w:val="00D424D5"/>
    <w:rsid w:val="00D527A4"/>
    <w:rsid w:val="00D55132"/>
    <w:rsid w:val="00D556E3"/>
    <w:rsid w:val="00D56904"/>
    <w:rsid w:val="00D5702A"/>
    <w:rsid w:val="00D61B03"/>
    <w:rsid w:val="00D62897"/>
    <w:rsid w:val="00D6670F"/>
    <w:rsid w:val="00D72E0E"/>
    <w:rsid w:val="00D73705"/>
    <w:rsid w:val="00D74C1C"/>
    <w:rsid w:val="00D81608"/>
    <w:rsid w:val="00D9106D"/>
    <w:rsid w:val="00DA20CD"/>
    <w:rsid w:val="00DA41A3"/>
    <w:rsid w:val="00DA5E1A"/>
    <w:rsid w:val="00DB02F5"/>
    <w:rsid w:val="00DB05A4"/>
    <w:rsid w:val="00DC0620"/>
    <w:rsid w:val="00DC7B16"/>
    <w:rsid w:val="00DD444D"/>
    <w:rsid w:val="00DE226B"/>
    <w:rsid w:val="00DF1572"/>
    <w:rsid w:val="00DF5619"/>
    <w:rsid w:val="00DF616C"/>
    <w:rsid w:val="00DF6757"/>
    <w:rsid w:val="00E06EF1"/>
    <w:rsid w:val="00E10658"/>
    <w:rsid w:val="00E10C54"/>
    <w:rsid w:val="00E178A3"/>
    <w:rsid w:val="00E35891"/>
    <w:rsid w:val="00E40F62"/>
    <w:rsid w:val="00E47BED"/>
    <w:rsid w:val="00E53170"/>
    <w:rsid w:val="00E60BF3"/>
    <w:rsid w:val="00E612A6"/>
    <w:rsid w:val="00E6216A"/>
    <w:rsid w:val="00E63818"/>
    <w:rsid w:val="00E6480C"/>
    <w:rsid w:val="00E7050F"/>
    <w:rsid w:val="00E70D99"/>
    <w:rsid w:val="00E72EB4"/>
    <w:rsid w:val="00E76E34"/>
    <w:rsid w:val="00E8569A"/>
    <w:rsid w:val="00E87F78"/>
    <w:rsid w:val="00E903C6"/>
    <w:rsid w:val="00E9347A"/>
    <w:rsid w:val="00EA4EAC"/>
    <w:rsid w:val="00EC5DC2"/>
    <w:rsid w:val="00ED1CFC"/>
    <w:rsid w:val="00ED4D11"/>
    <w:rsid w:val="00EE4BA9"/>
    <w:rsid w:val="00EF2980"/>
    <w:rsid w:val="00EF766E"/>
    <w:rsid w:val="00F0442D"/>
    <w:rsid w:val="00F046B5"/>
    <w:rsid w:val="00F07A92"/>
    <w:rsid w:val="00F07B33"/>
    <w:rsid w:val="00F15FF0"/>
    <w:rsid w:val="00F33B93"/>
    <w:rsid w:val="00F34F69"/>
    <w:rsid w:val="00F5386F"/>
    <w:rsid w:val="00F66846"/>
    <w:rsid w:val="00F673FD"/>
    <w:rsid w:val="00F72F2C"/>
    <w:rsid w:val="00F9232B"/>
    <w:rsid w:val="00F969F8"/>
    <w:rsid w:val="00FA018A"/>
    <w:rsid w:val="00FA61B9"/>
    <w:rsid w:val="00FB0243"/>
    <w:rsid w:val="00FB351E"/>
    <w:rsid w:val="00FB669F"/>
    <w:rsid w:val="00FC1C8F"/>
    <w:rsid w:val="00FC2A0F"/>
    <w:rsid w:val="00FD37BD"/>
    <w:rsid w:val="00FD5F01"/>
    <w:rsid w:val="00FE3F2E"/>
    <w:rsid w:val="00FF743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0B3C152"/>
  <w15:docId w15:val="{6FAA0505-DF1A-4D4C-9FE6-424EAA5DE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24D5"/>
    <w:rPr>
      <w:rFonts w:ascii="Times New Roman" w:eastAsia="Times New Roman" w:hAnsi="Times New Roman"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F15FF0"/>
    <w:pPr>
      <w:spacing w:before="100" w:beforeAutospacing="1" w:after="100" w:afterAutospacing="1"/>
    </w:pPr>
    <w:rPr>
      <w:rFonts w:eastAsiaTheme="minorHAnsi"/>
      <w:lang w:val="en-US"/>
    </w:rPr>
  </w:style>
  <w:style w:type="character" w:styleId="Strong">
    <w:name w:val="Strong"/>
    <w:basedOn w:val="DefaultParagraphFont"/>
    <w:uiPriority w:val="22"/>
    <w:qFormat/>
    <w:rsid w:val="00F15FF0"/>
    <w:rPr>
      <w:b/>
      <w:bCs/>
    </w:rPr>
  </w:style>
  <w:style w:type="character" w:styleId="Hyperlink">
    <w:name w:val="Hyperlink"/>
    <w:basedOn w:val="DefaultParagraphFont"/>
    <w:uiPriority w:val="99"/>
    <w:unhideWhenUsed/>
    <w:rsid w:val="00F15FF0"/>
    <w:rPr>
      <w:color w:val="0000FF"/>
      <w:u w:val="single"/>
    </w:rPr>
  </w:style>
  <w:style w:type="character" w:customStyle="1" w:styleId="infinitynumber">
    <w:name w:val="infinitynumber"/>
    <w:basedOn w:val="DefaultParagraphFont"/>
    <w:rsid w:val="000B5825"/>
  </w:style>
  <w:style w:type="paragraph" w:styleId="BalloonText">
    <w:name w:val="Balloon Text"/>
    <w:basedOn w:val="Normal"/>
    <w:link w:val="BalloonTextChar"/>
    <w:uiPriority w:val="99"/>
    <w:semiHidden/>
    <w:unhideWhenUsed/>
    <w:rsid w:val="009A6367"/>
    <w:rPr>
      <w:rFonts w:ascii="Lucida Grande" w:hAnsi="Lucida Grande"/>
      <w:sz w:val="18"/>
      <w:szCs w:val="18"/>
    </w:rPr>
  </w:style>
  <w:style w:type="character" w:customStyle="1" w:styleId="BalloonTextChar">
    <w:name w:val="Balloon Text Char"/>
    <w:basedOn w:val="DefaultParagraphFont"/>
    <w:link w:val="BalloonText"/>
    <w:uiPriority w:val="99"/>
    <w:semiHidden/>
    <w:rsid w:val="009A6367"/>
    <w:rPr>
      <w:rFonts w:ascii="Lucida Grande" w:hAnsi="Lucida Grande"/>
      <w:sz w:val="18"/>
      <w:szCs w:val="18"/>
    </w:rPr>
  </w:style>
  <w:style w:type="character" w:customStyle="1" w:styleId="apple-converted-space">
    <w:name w:val="apple-converted-space"/>
    <w:basedOn w:val="DefaultParagraphFont"/>
    <w:rsid w:val="009A6367"/>
  </w:style>
  <w:style w:type="character" w:styleId="CommentReference">
    <w:name w:val="annotation reference"/>
    <w:basedOn w:val="DefaultParagraphFont"/>
    <w:uiPriority w:val="99"/>
    <w:semiHidden/>
    <w:unhideWhenUsed/>
    <w:rsid w:val="00DC0620"/>
    <w:rPr>
      <w:sz w:val="16"/>
      <w:szCs w:val="16"/>
    </w:rPr>
  </w:style>
  <w:style w:type="paragraph" w:styleId="CommentText">
    <w:name w:val="annotation text"/>
    <w:basedOn w:val="Normal"/>
    <w:link w:val="CommentTextChar"/>
    <w:uiPriority w:val="99"/>
    <w:semiHidden/>
    <w:unhideWhenUsed/>
    <w:rsid w:val="00DC0620"/>
    <w:rPr>
      <w:rFonts w:asciiTheme="minorHAnsi" w:eastAsiaTheme="minorHAnsi" w:hAnsiTheme="minorHAnsi" w:cstheme="minorBidi"/>
      <w:sz w:val="20"/>
      <w:szCs w:val="20"/>
      <w:lang w:val="en-US"/>
    </w:rPr>
  </w:style>
  <w:style w:type="character" w:customStyle="1" w:styleId="CommentTextChar">
    <w:name w:val="Comment Text Char"/>
    <w:basedOn w:val="DefaultParagraphFont"/>
    <w:link w:val="CommentText"/>
    <w:uiPriority w:val="99"/>
    <w:semiHidden/>
    <w:rsid w:val="00DC0620"/>
    <w:rPr>
      <w:sz w:val="20"/>
      <w:szCs w:val="20"/>
    </w:rPr>
  </w:style>
  <w:style w:type="paragraph" w:styleId="CommentSubject">
    <w:name w:val="annotation subject"/>
    <w:basedOn w:val="CommentText"/>
    <w:next w:val="CommentText"/>
    <w:link w:val="CommentSubjectChar"/>
    <w:uiPriority w:val="99"/>
    <w:semiHidden/>
    <w:unhideWhenUsed/>
    <w:rsid w:val="00DC0620"/>
    <w:rPr>
      <w:b/>
      <w:bCs/>
    </w:rPr>
  </w:style>
  <w:style w:type="character" w:customStyle="1" w:styleId="CommentSubjectChar">
    <w:name w:val="Comment Subject Char"/>
    <w:basedOn w:val="CommentTextChar"/>
    <w:link w:val="CommentSubject"/>
    <w:uiPriority w:val="99"/>
    <w:semiHidden/>
    <w:rsid w:val="00DC0620"/>
    <w:rPr>
      <w:b/>
      <w:bCs/>
      <w:sz w:val="20"/>
      <w:szCs w:val="20"/>
    </w:rPr>
  </w:style>
  <w:style w:type="paragraph" w:styleId="ListParagraph">
    <w:name w:val="List Paragraph"/>
    <w:basedOn w:val="Normal"/>
    <w:uiPriority w:val="34"/>
    <w:qFormat/>
    <w:rsid w:val="00BA665E"/>
    <w:pPr>
      <w:ind w:left="720"/>
      <w:contextualSpacing/>
    </w:pPr>
    <w:rPr>
      <w:rFonts w:asciiTheme="minorHAnsi" w:eastAsiaTheme="minorHAnsi" w:hAnsiTheme="minorHAnsi" w:cstheme="minorBidi"/>
      <w:lang w:val="en-US"/>
    </w:rPr>
  </w:style>
  <w:style w:type="paragraph" w:styleId="NoSpacing">
    <w:name w:val="No Spacing"/>
    <w:uiPriority w:val="1"/>
    <w:qFormat/>
    <w:rsid w:val="0012574C"/>
    <w:pPr>
      <w:suppressAutoHyphens/>
      <w:autoSpaceDN w:val="0"/>
      <w:textAlignment w:val="baseline"/>
    </w:pPr>
    <w:rPr>
      <w:rFonts w:ascii="Calibri" w:eastAsia="Calibri" w:hAnsi="Calibri" w:cs="Times New Roman"/>
      <w:sz w:val="22"/>
      <w:szCs w:val="22"/>
      <w:lang w:val="en-GB"/>
    </w:rPr>
  </w:style>
  <w:style w:type="character" w:customStyle="1" w:styleId="UnresolvedMention1">
    <w:name w:val="Unresolved Mention1"/>
    <w:basedOn w:val="DefaultParagraphFont"/>
    <w:uiPriority w:val="99"/>
    <w:rsid w:val="00196D82"/>
    <w:rPr>
      <w:color w:val="605E5C"/>
      <w:shd w:val="clear" w:color="auto" w:fill="E1DFDD"/>
    </w:rPr>
  </w:style>
  <w:style w:type="character" w:styleId="FollowedHyperlink">
    <w:name w:val="FollowedHyperlink"/>
    <w:basedOn w:val="DefaultParagraphFont"/>
    <w:uiPriority w:val="99"/>
    <w:semiHidden/>
    <w:unhideWhenUsed/>
    <w:rsid w:val="00D61B03"/>
    <w:rPr>
      <w:color w:val="954F72" w:themeColor="followedHyperlink"/>
      <w:u w:val="single"/>
    </w:rPr>
  </w:style>
  <w:style w:type="character" w:customStyle="1" w:styleId="UnresolvedMention2">
    <w:name w:val="Unresolved Mention2"/>
    <w:basedOn w:val="DefaultParagraphFont"/>
    <w:uiPriority w:val="99"/>
    <w:semiHidden/>
    <w:unhideWhenUsed/>
    <w:rsid w:val="00D61B03"/>
    <w:rPr>
      <w:color w:val="605E5C"/>
      <w:shd w:val="clear" w:color="auto" w:fill="E1DFDD"/>
    </w:rPr>
  </w:style>
  <w:style w:type="character" w:customStyle="1" w:styleId="UnresolvedMention3">
    <w:name w:val="Unresolved Mention3"/>
    <w:basedOn w:val="DefaultParagraphFont"/>
    <w:uiPriority w:val="99"/>
    <w:semiHidden/>
    <w:unhideWhenUsed/>
    <w:rsid w:val="003E6326"/>
    <w:rPr>
      <w:color w:val="605E5C"/>
      <w:shd w:val="clear" w:color="auto" w:fill="E1DFDD"/>
    </w:rPr>
  </w:style>
  <w:style w:type="paragraph" w:customStyle="1" w:styleId="intro">
    <w:name w:val="intro"/>
    <w:basedOn w:val="Normal"/>
    <w:rsid w:val="00425416"/>
    <w:pPr>
      <w:spacing w:before="100" w:beforeAutospacing="1" w:after="100" w:afterAutospacing="1"/>
    </w:pPr>
  </w:style>
  <w:style w:type="character" w:customStyle="1" w:styleId="UnresolvedMention4">
    <w:name w:val="Unresolved Mention4"/>
    <w:basedOn w:val="DefaultParagraphFont"/>
    <w:uiPriority w:val="99"/>
    <w:semiHidden/>
    <w:unhideWhenUsed/>
    <w:rsid w:val="00425416"/>
    <w:rPr>
      <w:color w:val="605E5C"/>
      <w:shd w:val="clear" w:color="auto" w:fill="E1DFDD"/>
    </w:rPr>
  </w:style>
  <w:style w:type="paragraph" w:styleId="Revision">
    <w:name w:val="Revision"/>
    <w:hidden/>
    <w:uiPriority w:val="99"/>
    <w:semiHidden/>
    <w:rsid w:val="00C376FC"/>
    <w:rPr>
      <w:rFonts w:ascii="Times New Roman" w:eastAsia="Times New Roman" w:hAnsi="Times New Roman" w:cs="Times New Roman"/>
      <w:lang w:val="en-GB"/>
    </w:rPr>
  </w:style>
  <w:style w:type="character" w:styleId="UnresolvedMention">
    <w:name w:val="Unresolved Mention"/>
    <w:basedOn w:val="DefaultParagraphFont"/>
    <w:uiPriority w:val="99"/>
    <w:semiHidden/>
    <w:unhideWhenUsed/>
    <w:rsid w:val="000F55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73005">
      <w:bodyDiv w:val="1"/>
      <w:marLeft w:val="0"/>
      <w:marRight w:val="0"/>
      <w:marTop w:val="0"/>
      <w:marBottom w:val="0"/>
      <w:divBdr>
        <w:top w:val="none" w:sz="0" w:space="0" w:color="auto"/>
        <w:left w:val="none" w:sz="0" w:space="0" w:color="auto"/>
        <w:bottom w:val="none" w:sz="0" w:space="0" w:color="auto"/>
        <w:right w:val="none" w:sz="0" w:space="0" w:color="auto"/>
      </w:divBdr>
    </w:div>
    <w:div w:id="76287926">
      <w:bodyDiv w:val="1"/>
      <w:marLeft w:val="0"/>
      <w:marRight w:val="0"/>
      <w:marTop w:val="0"/>
      <w:marBottom w:val="0"/>
      <w:divBdr>
        <w:top w:val="none" w:sz="0" w:space="0" w:color="auto"/>
        <w:left w:val="none" w:sz="0" w:space="0" w:color="auto"/>
        <w:bottom w:val="none" w:sz="0" w:space="0" w:color="auto"/>
        <w:right w:val="none" w:sz="0" w:space="0" w:color="auto"/>
      </w:divBdr>
    </w:div>
    <w:div w:id="196891708">
      <w:bodyDiv w:val="1"/>
      <w:marLeft w:val="0"/>
      <w:marRight w:val="0"/>
      <w:marTop w:val="0"/>
      <w:marBottom w:val="0"/>
      <w:divBdr>
        <w:top w:val="none" w:sz="0" w:space="0" w:color="auto"/>
        <w:left w:val="none" w:sz="0" w:space="0" w:color="auto"/>
        <w:bottom w:val="none" w:sz="0" w:space="0" w:color="auto"/>
        <w:right w:val="none" w:sz="0" w:space="0" w:color="auto"/>
      </w:divBdr>
    </w:div>
    <w:div w:id="314795797">
      <w:bodyDiv w:val="1"/>
      <w:marLeft w:val="0"/>
      <w:marRight w:val="0"/>
      <w:marTop w:val="0"/>
      <w:marBottom w:val="0"/>
      <w:divBdr>
        <w:top w:val="none" w:sz="0" w:space="0" w:color="auto"/>
        <w:left w:val="none" w:sz="0" w:space="0" w:color="auto"/>
        <w:bottom w:val="none" w:sz="0" w:space="0" w:color="auto"/>
        <w:right w:val="none" w:sz="0" w:space="0" w:color="auto"/>
      </w:divBdr>
    </w:div>
    <w:div w:id="359478308">
      <w:bodyDiv w:val="1"/>
      <w:marLeft w:val="0"/>
      <w:marRight w:val="0"/>
      <w:marTop w:val="0"/>
      <w:marBottom w:val="0"/>
      <w:divBdr>
        <w:top w:val="none" w:sz="0" w:space="0" w:color="auto"/>
        <w:left w:val="none" w:sz="0" w:space="0" w:color="auto"/>
        <w:bottom w:val="none" w:sz="0" w:space="0" w:color="auto"/>
        <w:right w:val="none" w:sz="0" w:space="0" w:color="auto"/>
      </w:divBdr>
    </w:div>
    <w:div w:id="435489453">
      <w:bodyDiv w:val="1"/>
      <w:marLeft w:val="0"/>
      <w:marRight w:val="0"/>
      <w:marTop w:val="0"/>
      <w:marBottom w:val="0"/>
      <w:divBdr>
        <w:top w:val="none" w:sz="0" w:space="0" w:color="auto"/>
        <w:left w:val="none" w:sz="0" w:space="0" w:color="auto"/>
        <w:bottom w:val="none" w:sz="0" w:space="0" w:color="auto"/>
        <w:right w:val="none" w:sz="0" w:space="0" w:color="auto"/>
      </w:divBdr>
    </w:div>
    <w:div w:id="473257006">
      <w:bodyDiv w:val="1"/>
      <w:marLeft w:val="0"/>
      <w:marRight w:val="0"/>
      <w:marTop w:val="0"/>
      <w:marBottom w:val="0"/>
      <w:divBdr>
        <w:top w:val="none" w:sz="0" w:space="0" w:color="auto"/>
        <w:left w:val="none" w:sz="0" w:space="0" w:color="auto"/>
        <w:bottom w:val="none" w:sz="0" w:space="0" w:color="auto"/>
        <w:right w:val="none" w:sz="0" w:space="0" w:color="auto"/>
      </w:divBdr>
    </w:div>
    <w:div w:id="483278837">
      <w:bodyDiv w:val="1"/>
      <w:marLeft w:val="0"/>
      <w:marRight w:val="0"/>
      <w:marTop w:val="0"/>
      <w:marBottom w:val="0"/>
      <w:divBdr>
        <w:top w:val="none" w:sz="0" w:space="0" w:color="auto"/>
        <w:left w:val="none" w:sz="0" w:space="0" w:color="auto"/>
        <w:bottom w:val="none" w:sz="0" w:space="0" w:color="auto"/>
        <w:right w:val="none" w:sz="0" w:space="0" w:color="auto"/>
      </w:divBdr>
    </w:div>
    <w:div w:id="493765299">
      <w:bodyDiv w:val="1"/>
      <w:marLeft w:val="0"/>
      <w:marRight w:val="0"/>
      <w:marTop w:val="0"/>
      <w:marBottom w:val="0"/>
      <w:divBdr>
        <w:top w:val="none" w:sz="0" w:space="0" w:color="auto"/>
        <w:left w:val="none" w:sz="0" w:space="0" w:color="auto"/>
        <w:bottom w:val="none" w:sz="0" w:space="0" w:color="auto"/>
        <w:right w:val="none" w:sz="0" w:space="0" w:color="auto"/>
      </w:divBdr>
    </w:div>
    <w:div w:id="502551929">
      <w:bodyDiv w:val="1"/>
      <w:marLeft w:val="0"/>
      <w:marRight w:val="0"/>
      <w:marTop w:val="0"/>
      <w:marBottom w:val="0"/>
      <w:divBdr>
        <w:top w:val="none" w:sz="0" w:space="0" w:color="auto"/>
        <w:left w:val="none" w:sz="0" w:space="0" w:color="auto"/>
        <w:bottom w:val="none" w:sz="0" w:space="0" w:color="auto"/>
        <w:right w:val="none" w:sz="0" w:space="0" w:color="auto"/>
      </w:divBdr>
    </w:div>
    <w:div w:id="620721734">
      <w:bodyDiv w:val="1"/>
      <w:marLeft w:val="0"/>
      <w:marRight w:val="0"/>
      <w:marTop w:val="0"/>
      <w:marBottom w:val="0"/>
      <w:divBdr>
        <w:top w:val="none" w:sz="0" w:space="0" w:color="auto"/>
        <w:left w:val="none" w:sz="0" w:space="0" w:color="auto"/>
        <w:bottom w:val="none" w:sz="0" w:space="0" w:color="auto"/>
        <w:right w:val="none" w:sz="0" w:space="0" w:color="auto"/>
      </w:divBdr>
    </w:div>
    <w:div w:id="645471073">
      <w:bodyDiv w:val="1"/>
      <w:marLeft w:val="0"/>
      <w:marRight w:val="0"/>
      <w:marTop w:val="0"/>
      <w:marBottom w:val="0"/>
      <w:divBdr>
        <w:top w:val="none" w:sz="0" w:space="0" w:color="auto"/>
        <w:left w:val="none" w:sz="0" w:space="0" w:color="auto"/>
        <w:bottom w:val="none" w:sz="0" w:space="0" w:color="auto"/>
        <w:right w:val="none" w:sz="0" w:space="0" w:color="auto"/>
      </w:divBdr>
    </w:div>
    <w:div w:id="679044218">
      <w:bodyDiv w:val="1"/>
      <w:marLeft w:val="0"/>
      <w:marRight w:val="0"/>
      <w:marTop w:val="0"/>
      <w:marBottom w:val="0"/>
      <w:divBdr>
        <w:top w:val="none" w:sz="0" w:space="0" w:color="auto"/>
        <w:left w:val="none" w:sz="0" w:space="0" w:color="auto"/>
        <w:bottom w:val="none" w:sz="0" w:space="0" w:color="auto"/>
        <w:right w:val="none" w:sz="0" w:space="0" w:color="auto"/>
      </w:divBdr>
    </w:div>
    <w:div w:id="683746053">
      <w:bodyDiv w:val="1"/>
      <w:marLeft w:val="0"/>
      <w:marRight w:val="0"/>
      <w:marTop w:val="0"/>
      <w:marBottom w:val="0"/>
      <w:divBdr>
        <w:top w:val="none" w:sz="0" w:space="0" w:color="auto"/>
        <w:left w:val="none" w:sz="0" w:space="0" w:color="auto"/>
        <w:bottom w:val="none" w:sz="0" w:space="0" w:color="auto"/>
        <w:right w:val="none" w:sz="0" w:space="0" w:color="auto"/>
      </w:divBdr>
      <w:divsChild>
        <w:div w:id="1525710744">
          <w:marLeft w:val="0"/>
          <w:marRight w:val="0"/>
          <w:marTop w:val="0"/>
          <w:marBottom w:val="0"/>
          <w:divBdr>
            <w:top w:val="none" w:sz="0" w:space="0" w:color="auto"/>
            <w:left w:val="none" w:sz="0" w:space="0" w:color="auto"/>
            <w:bottom w:val="none" w:sz="0" w:space="0" w:color="auto"/>
            <w:right w:val="none" w:sz="0" w:space="0" w:color="auto"/>
          </w:divBdr>
          <w:divsChild>
            <w:div w:id="323052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159304">
      <w:bodyDiv w:val="1"/>
      <w:marLeft w:val="0"/>
      <w:marRight w:val="0"/>
      <w:marTop w:val="0"/>
      <w:marBottom w:val="0"/>
      <w:divBdr>
        <w:top w:val="none" w:sz="0" w:space="0" w:color="auto"/>
        <w:left w:val="none" w:sz="0" w:space="0" w:color="auto"/>
        <w:bottom w:val="none" w:sz="0" w:space="0" w:color="auto"/>
        <w:right w:val="none" w:sz="0" w:space="0" w:color="auto"/>
      </w:divBdr>
    </w:div>
    <w:div w:id="772478153">
      <w:bodyDiv w:val="1"/>
      <w:marLeft w:val="0"/>
      <w:marRight w:val="0"/>
      <w:marTop w:val="0"/>
      <w:marBottom w:val="0"/>
      <w:divBdr>
        <w:top w:val="none" w:sz="0" w:space="0" w:color="auto"/>
        <w:left w:val="none" w:sz="0" w:space="0" w:color="auto"/>
        <w:bottom w:val="none" w:sz="0" w:space="0" w:color="auto"/>
        <w:right w:val="none" w:sz="0" w:space="0" w:color="auto"/>
      </w:divBdr>
    </w:div>
    <w:div w:id="944265881">
      <w:bodyDiv w:val="1"/>
      <w:marLeft w:val="0"/>
      <w:marRight w:val="0"/>
      <w:marTop w:val="0"/>
      <w:marBottom w:val="0"/>
      <w:divBdr>
        <w:top w:val="none" w:sz="0" w:space="0" w:color="auto"/>
        <w:left w:val="none" w:sz="0" w:space="0" w:color="auto"/>
        <w:bottom w:val="none" w:sz="0" w:space="0" w:color="auto"/>
        <w:right w:val="none" w:sz="0" w:space="0" w:color="auto"/>
      </w:divBdr>
    </w:div>
    <w:div w:id="959728042">
      <w:bodyDiv w:val="1"/>
      <w:marLeft w:val="0"/>
      <w:marRight w:val="0"/>
      <w:marTop w:val="0"/>
      <w:marBottom w:val="0"/>
      <w:divBdr>
        <w:top w:val="none" w:sz="0" w:space="0" w:color="auto"/>
        <w:left w:val="none" w:sz="0" w:space="0" w:color="auto"/>
        <w:bottom w:val="none" w:sz="0" w:space="0" w:color="auto"/>
        <w:right w:val="none" w:sz="0" w:space="0" w:color="auto"/>
      </w:divBdr>
      <w:divsChild>
        <w:div w:id="994383521">
          <w:marLeft w:val="0"/>
          <w:marRight w:val="0"/>
          <w:marTop w:val="0"/>
          <w:marBottom w:val="0"/>
          <w:divBdr>
            <w:top w:val="none" w:sz="0" w:space="0" w:color="auto"/>
            <w:left w:val="none" w:sz="0" w:space="0" w:color="auto"/>
            <w:bottom w:val="none" w:sz="0" w:space="0" w:color="auto"/>
            <w:right w:val="none" w:sz="0" w:space="0" w:color="auto"/>
          </w:divBdr>
          <w:divsChild>
            <w:div w:id="605698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537874">
      <w:bodyDiv w:val="1"/>
      <w:marLeft w:val="0"/>
      <w:marRight w:val="0"/>
      <w:marTop w:val="0"/>
      <w:marBottom w:val="0"/>
      <w:divBdr>
        <w:top w:val="none" w:sz="0" w:space="0" w:color="auto"/>
        <w:left w:val="none" w:sz="0" w:space="0" w:color="auto"/>
        <w:bottom w:val="none" w:sz="0" w:space="0" w:color="auto"/>
        <w:right w:val="none" w:sz="0" w:space="0" w:color="auto"/>
      </w:divBdr>
    </w:div>
    <w:div w:id="968130398">
      <w:bodyDiv w:val="1"/>
      <w:marLeft w:val="0"/>
      <w:marRight w:val="0"/>
      <w:marTop w:val="0"/>
      <w:marBottom w:val="0"/>
      <w:divBdr>
        <w:top w:val="none" w:sz="0" w:space="0" w:color="auto"/>
        <w:left w:val="none" w:sz="0" w:space="0" w:color="auto"/>
        <w:bottom w:val="none" w:sz="0" w:space="0" w:color="auto"/>
        <w:right w:val="none" w:sz="0" w:space="0" w:color="auto"/>
      </w:divBdr>
      <w:divsChild>
        <w:div w:id="2073893976">
          <w:marLeft w:val="0"/>
          <w:marRight w:val="0"/>
          <w:marTop w:val="0"/>
          <w:marBottom w:val="0"/>
          <w:divBdr>
            <w:top w:val="none" w:sz="0" w:space="0" w:color="auto"/>
            <w:left w:val="none" w:sz="0" w:space="0" w:color="auto"/>
            <w:bottom w:val="none" w:sz="0" w:space="0" w:color="auto"/>
            <w:right w:val="none" w:sz="0" w:space="0" w:color="auto"/>
          </w:divBdr>
          <w:divsChild>
            <w:div w:id="1942837811">
              <w:marLeft w:val="0"/>
              <w:marRight w:val="0"/>
              <w:marTop w:val="0"/>
              <w:marBottom w:val="0"/>
              <w:divBdr>
                <w:top w:val="none" w:sz="0" w:space="0" w:color="auto"/>
                <w:left w:val="none" w:sz="0" w:space="0" w:color="auto"/>
                <w:bottom w:val="none" w:sz="0" w:space="0" w:color="auto"/>
                <w:right w:val="none" w:sz="0" w:space="0" w:color="auto"/>
              </w:divBdr>
            </w:div>
          </w:divsChild>
        </w:div>
        <w:div w:id="325595137">
          <w:marLeft w:val="0"/>
          <w:marRight w:val="0"/>
          <w:marTop w:val="0"/>
          <w:marBottom w:val="0"/>
          <w:divBdr>
            <w:top w:val="none" w:sz="0" w:space="0" w:color="auto"/>
            <w:left w:val="none" w:sz="0" w:space="0" w:color="auto"/>
            <w:bottom w:val="none" w:sz="0" w:space="0" w:color="auto"/>
            <w:right w:val="none" w:sz="0" w:space="0" w:color="auto"/>
          </w:divBdr>
          <w:divsChild>
            <w:div w:id="192919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427244">
      <w:bodyDiv w:val="1"/>
      <w:marLeft w:val="0"/>
      <w:marRight w:val="0"/>
      <w:marTop w:val="0"/>
      <w:marBottom w:val="0"/>
      <w:divBdr>
        <w:top w:val="none" w:sz="0" w:space="0" w:color="auto"/>
        <w:left w:val="none" w:sz="0" w:space="0" w:color="auto"/>
        <w:bottom w:val="none" w:sz="0" w:space="0" w:color="auto"/>
        <w:right w:val="none" w:sz="0" w:space="0" w:color="auto"/>
      </w:divBdr>
      <w:divsChild>
        <w:div w:id="1010983946">
          <w:marLeft w:val="0"/>
          <w:marRight w:val="0"/>
          <w:marTop w:val="0"/>
          <w:marBottom w:val="0"/>
          <w:divBdr>
            <w:top w:val="none" w:sz="0" w:space="0" w:color="auto"/>
            <w:left w:val="none" w:sz="0" w:space="0" w:color="auto"/>
            <w:bottom w:val="none" w:sz="0" w:space="0" w:color="auto"/>
            <w:right w:val="none" w:sz="0" w:space="0" w:color="auto"/>
          </w:divBdr>
          <w:divsChild>
            <w:div w:id="1536313015">
              <w:marLeft w:val="0"/>
              <w:marRight w:val="0"/>
              <w:marTop w:val="0"/>
              <w:marBottom w:val="0"/>
              <w:divBdr>
                <w:top w:val="none" w:sz="0" w:space="0" w:color="auto"/>
                <w:left w:val="none" w:sz="0" w:space="0" w:color="auto"/>
                <w:bottom w:val="none" w:sz="0" w:space="0" w:color="auto"/>
                <w:right w:val="none" w:sz="0" w:space="0" w:color="auto"/>
              </w:divBdr>
              <w:divsChild>
                <w:div w:id="1341733958">
                  <w:marLeft w:val="0"/>
                  <w:marRight w:val="0"/>
                  <w:marTop w:val="0"/>
                  <w:marBottom w:val="0"/>
                  <w:divBdr>
                    <w:top w:val="none" w:sz="0" w:space="0" w:color="auto"/>
                    <w:left w:val="none" w:sz="0" w:space="0" w:color="auto"/>
                    <w:bottom w:val="none" w:sz="0" w:space="0" w:color="auto"/>
                    <w:right w:val="none" w:sz="0" w:space="0" w:color="auto"/>
                  </w:divBdr>
                  <w:divsChild>
                    <w:div w:id="114447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516452">
              <w:marLeft w:val="0"/>
              <w:marRight w:val="0"/>
              <w:marTop w:val="0"/>
              <w:marBottom w:val="0"/>
              <w:divBdr>
                <w:top w:val="none" w:sz="0" w:space="0" w:color="auto"/>
                <w:left w:val="none" w:sz="0" w:space="0" w:color="auto"/>
                <w:bottom w:val="none" w:sz="0" w:space="0" w:color="auto"/>
                <w:right w:val="none" w:sz="0" w:space="0" w:color="auto"/>
              </w:divBdr>
              <w:divsChild>
                <w:div w:id="1463691621">
                  <w:marLeft w:val="0"/>
                  <w:marRight w:val="0"/>
                  <w:marTop w:val="0"/>
                  <w:marBottom w:val="0"/>
                  <w:divBdr>
                    <w:top w:val="none" w:sz="0" w:space="0" w:color="auto"/>
                    <w:left w:val="none" w:sz="0" w:space="0" w:color="auto"/>
                    <w:bottom w:val="none" w:sz="0" w:space="0" w:color="auto"/>
                    <w:right w:val="none" w:sz="0" w:space="0" w:color="auto"/>
                  </w:divBdr>
                  <w:divsChild>
                    <w:div w:id="176306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550241">
          <w:marLeft w:val="0"/>
          <w:marRight w:val="0"/>
          <w:marTop w:val="0"/>
          <w:marBottom w:val="0"/>
          <w:divBdr>
            <w:top w:val="none" w:sz="0" w:space="0" w:color="auto"/>
            <w:left w:val="none" w:sz="0" w:space="0" w:color="auto"/>
            <w:bottom w:val="none" w:sz="0" w:space="0" w:color="auto"/>
            <w:right w:val="none" w:sz="0" w:space="0" w:color="auto"/>
          </w:divBdr>
          <w:divsChild>
            <w:div w:id="145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894998">
      <w:bodyDiv w:val="1"/>
      <w:marLeft w:val="0"/>
      <w:marRight w:val="0"/>
      <w:marTop w:val="0"/>
      <w:marBottom w:val="0"/>
      <w:divBdr>
        <w:top w:val="none" w:sz="0" w:space="0" w:color="auto"/>
        <w:left w:val="none" w:sz="0" w:space="0" w:color="auto"/>
        <w:bottom w:val="none" w:sz="0" w:space="0" w:color="auto"/>
        <w:right w:val="none" w:sz="0" w:space="0" w:color="auto"/>
      </w:divBdr>
    </w:div>
    <w:div w:id="1068308371">
      <w:bodyDiv w:val="1"/>
      <w:marLeft w:val="0"/>
      <w:marRight w:val="0"/>
      <w:marTop w:val="0"/>
      <w:marBottom w:val="0"/>
      <w:divBdr>
        <w:top w:val="none" w:sz="0" w:space="0" w:color="auto"/>
        <w:left w:val="none" w:sz="0" w:space="0" w:color="auto"/>
        <w:bottom w:val="none" w:sz="0" w:space="0" w:color="auto"/>
        <w:right w:val="none" w:sz="0" w:space="0" w:color="auto"/>
      </w:divBdr>
      <w:divsChild>
        <w:div w:id="1531456316">
          <w:marLeft w:val="0"/>
          <w:marRight w:val="0"/>
          <w:marTop w:val="0"/>
          <w:marBottom w:val="0"/>
          <w:divBdr>
            <w:top w:val="none" w:sz="0" w:space="0" w:color="auto"/>
            <w:left w:val="none" w:sz="0" w:space="0" w:color="auto"/>
            <w:bottom w:val="none" w:sz="0" w:space="0" w:color="auto"/>
            <w:right w:val="none" w:sz="0" w:space="0" w:color="auto"/>
          </w:divBdr>
          <w:divsChild>
            <w:div w:id="1541941733">
              <w:marLeft w:val="0"/>
              <w:marRight w:val="0"/>
              <w:marTop w:val="0"/>
              <w:marBottom w:val="0"/>
              <w:divBdr>
                <w:top w:val="none" w:sz="0" w:space="0" w:color="auto"/>
                <w:left w:val="none" w:sz="0" w:space="0" w:color="auto"/>
                <w:bottom w:val="none" w:sz="0" w:space="0" w:color="auto"/>
                <w:right w:val="none" w:sz="0" w:space="0" w:color="auto"/>
              </w:divBdr>
              <w:divsChild>
                <w:div w:id="422384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01272">
      <w:bodyDiv w:val="1"/>
      <w:marLeft w:val="0"/>
      <w:marRight w:val="0"/>
      <w:marTop w:val="0"/>
      <w:marBottom w:val="0"/>
      <w:divBdr>
        <w:top w:val="none" w:sz="0" w:space="0" w:color="auto"/>
        <w:left w:val="none" w:sz="0" w:space="0" w:color="auto"/>
        <w:bottom w:val="none" w:sz="0" w:space="0" w:color="auto"/>
        <w:right w:val="none" w:sz="0" w:space="0" w:color="auto"/>
      </w:divBdr>
    </w:div>
    <w:div w:id="1087389286">
      <w:bodyDiv w:val="1"/>
      <w:marLeft w:val="0"/>
      <w:marRight w:val="0"/>
      <w:marTop w:val="0"/>
      <w:marBottom w:val="0"/>
      <w:divBdr>
        <w:top w:val="none" w:sz="0" w:space="0" w:color="auto"/>
        <w:left w:val="none" w:sz="0" w:space="0" w:color="auto"/>
        <w:bottom w:val="none" w:sz="0" w:space="0" w:color="auto"/>
        <w:right w:val="none" w:sz="0" w:space="0" w:color="auto"/>
      </w:divBdr>
    </w:div>
    <w:div w:id="1223829455">
      <w:bodyDiv w:val="1"/>
      <w:marLeft w:val="0"/>
      <w:marRight w:val="0"/>
      <w:marTop w:val="0"/>
      <w:marBottom w:val="0"/>
      <w:divBdr>
        <w:top w:val="none" w:sz="0" w:space="0" w:color="auto"/>
        <w:left w:val="none" w:sz="0" w:space="0" w:color="auto"/>
        <w:bottom w:val="none" w:sz="0" w:space="0" w:color="auto"/>
        <w:right w:val="none" w:sz="0" w:space="0" w:color="auto"/>
      </w:divBdr>
    </w:div>
    <w:div w:id="1251305462">
      <w:bodyDiv w:val="1"/>
      <w:marLeft w:val="0"/>
      <w:marRight w:val="0"/>
      <w:marTop w:val="0"/>
      <w:marBottom w:val="0"/>
      <w:divBdr>
        <w:top w:val="none" w:sz="0" w:space="0" w:color="auto"/>
        <w:left w:val="none" w:sz="0" w:space="0" w:color="auto"/>
        <w:bottom w:val="none" w:sz="0" w:space="0" w:color="auto"/>
        <w:right w:val="none" w:sz="0" w:space="0" w:color="auto"/>
      </w:divBdr>
      <w:divsChild>
        <w:div w:id="1912422373">
          <w:marLeft w:val="0"/>
          <w:marRight w:val="0"/>
          <w:marTop w:val="0"/>
          <w:marBottom w:val="0"/>
          <w:divBdr>
            <w:top w:val="none" w:sz="0" w:space="0" w:color="auto"/>
            <w:left w:val="none" w:sz="0" w:space="0" w:color="auto"/>
            <w:bottom w:val="none" w:sz="0" w:space="0" w:color="auto"/>
            <w:right w:val="none" w:sz="0" w:space="0" w:color="auto"/>
          </w:divBdr>
          <w:divsChild>
            <w:div w:id="620382883">
              <w:marLeft w:val="0"/>
              <w:marRight w:val="0"/>
              <w:marTop w:val="0"/>
              <w:marBottom w:val="0"/>
              <w:divBdr>
                <w:top w:val="none" w:sz="0" w:space="0" w:color="auto"/>
                <w:left w:val="none" w:sz="0" w:space="0" w:color="auto"/>
                <w:bottom w:val="none" w:sz="0" w:space="0" w:color="auto"/>
                <w:right w:val="none" w:sz="0" w:space="0" w:color="auto"/>
              </w:divBdr>
              <w:divsChild>
                <w:div w:id="1299726331">
                  <w:marLeft w:val="0"/>
                  <w:marRight w:val="0"/>
                  <w:marTop w:val="0"/>
                  <w:marBottom w:val="0"/>
                  <w:divBdr>
                    <w:top w:val="none" w:sz="0" w:space="0" w:color="auto"/>
                    <w:left w:val="none" w:sz="0" w:space="0" w:color="auto"/>
                    <w:bottom w:val="none" w:sz="0" w:space="0" w:color="auto"/>
                    <w:right w:val="none" w:sz="0" w:space="0" w:color="auto"/>
                  </w:divBdr>
                  <w:divsChild>
                    <w:div w:id="83041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2952233">
      <w:bodyDiv w:val="1"/>
      <w:marLeft w:val="0"/>
      <w:marRight w:val="0"/>
      <w:marTop w:val="0"/>
      <w:marBottom w:val="0"/>
      <w:divBdr>
        <w:top w:val="none" w:sz="0" w:space="0" w:color="auto"/>
        <w:left w:val="none" w:sz="0" w:space="0" w:color="auto"/>
        <w:bottom w:val="none" w:sz="0" w:space="0" w:color="auto"/>
        <w:right w:val="none" w:sz="0" w:space="0" w:color="auto"/>
      </w:divBdr>
      <w:divsChild>
        <w:div w:id="1714773801">
          <w:marLeft w:val="0"/>
          <w:marRight w:val="0"/>
          <w:marTop w:val="0"/>
          <w:marBottom w:val="0"/>
          <w:divBdr>
            <w:top w:val="none" w:sz="0" w:space="0" w:color="auto"/>
            <w:left w:val="none" w:sz="0" w:space="0" w:color="auto"/>
            <w:bottom w:val="none" w:sz="0" w:space="0" w:color="auto"/>
            <w:right w:val="none" w:sz="0" w:space="0" w:color="auto"/>
          </w:divBdr>
          <w:divsChild>
            <w:div w:id="382949868">
              <w:marLeft w:val="0"/>
              <w:marRight w:val="0"/>
              <w:marTop w:val="0"/>
              <w:marBottom w:val="0"/>
              <w:divBdr>
                <w:top w:val="none" w:sz="0" w:space="0" w:color="auto"/>
                <w:left w:val="none" w:sz="0" w:space="0" w:color="auto"/>
                <w:bottom w:val="none" w:sz="0" w:space="0" w:color="auto"/>
                <w:right w:val="none" w:sz="0" w:space="0" w:color="auto"/>
              </w:divBdr>
              <w:divsChild>
                <w:div w:id="1263491072">
                  <w:marLeft w:val="0"/>
                  <w:marRight w:val="0"/>
                  <w:marTop w:val="0"/>
                  <w:marBottom w:val="0"/>
                  <w:divBdr>
                    <w:top w:val="none" w:sz="0" w:space="0" w:color="auto"/>
                    <w:left w:val="none" w:sz="0" w:space="0" w:color="auto"/>
                    <w:bottom w:val="none" w:sz="0" w:space="0" w:color="auto"/>
                    <w:right w:val="none" w:sz="0" w:space="0" w:color="auto"/>
                  </w:divBdr>
                  <w:divsChild>
                    <w:div w:id="1690644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367882">
      <w:bodyDiv w:val="1"/>
      <w:marLeft w:val="0"/>
      <w:marRight w:val="0"/>
      <w:marTop w:val="0"/>
      <w:marBottom w:val="0"/>
      <w:divBdr>
        <w:top w:val="none" w:sz="0" w:space="0" w:color="auto"/>
        <w:left w:val="none" w:sz="0" w:space="0" w:color="auto"/>
        <w:bottom w:val="none" w:sz="0" w:space="0" w:color="auto"/>
        <w:right w:val="none" w:sz="0" w:space="0" w:color="auto"/>
      </w:divBdr>
    </w:div>
    <w:div w:id="1359896232">
      <w:bodyDiv w:val="1"/>
      <w:marLeft w:val="0"/>
      <w:marRight w:val="0"/>
      <w:marTop w:val="0"/>
      <w:marBottom w:val="0"/>
      <w:divBdr>
        <w:top w:val="none" w:sz="0" w:space="0" w:color="auto"/>
        <w:left w:val="none" w:sz="0" w:space="0" w:color="auto"/>
        <w:bottom w:val="none" w:sz="0" w:space="0" w:color="auto"/>
        <w:right w:val="none" w:sz="0" w:space="0" w:color="auto"/>
      </w:divBdr>
    </w:div>
    <w:div w:id="1417634824">
      <w:bodyDiv w:val="1"/>
      <w:marLeft w:val="0"/>
      <w:marRight w:val="0"/>
      <w:marTop w:val="0"/>
      <w:marBottom w:val="0"/>
      <w:divBdr>
        <w:top w:val="none" w:sz="0" w:space="0" w:color="auto"/>
        <w:left w:val="none" w:sz="0" w:space="0" w:color="auto"/>
        <w:bottom w:val="none" w:sz="0" w:space="0" w:color="auto"/>
        <w:right w:val="none" w:sz="0" w:space="0" w:color="auto"/>
      </w:divBdr>
    </w:div>
    <w:div w:id="1439791672">
      <w:bodyDiv w:val="1"/>
      <w:marLeft w:val="0"/>
      <w:marRight w:val="0"/>
      <w:marTop w:val="0"/>
      <w:marBottom w:val="0"/>
      <w:divBdr>
        <w:top w:val="none" w:sz="0" w:space="0" w:color="auto"/>
        <w:left w:val="none" w:sz="0" w:space="0" w:color="auto"/>
        <w:bottom w:val="none" w:sz="0" w:space="0" w:color="auto"/>
        <w:right w:val="none" w:sz="0" w:space="0" w:color="auto"/>
      </w:divBdr>
    </w:div>
    <w:div w:id="1533956148">
      <w:bodyDiv w:val="1"/>
      <w:marLeft w:val="0"/>
      <w:marRight w:val="0"/>
      <w:marTop w:val="0"/>
      <w:marBottom w:val="0"/>
      <w:divBdr>
        <w:top w:val="none" w:sz="0" w:space="0" w:color="auto"/>
        <w:left w:val="none" w:sz="0" w:space="0" w:color="auto"/>
        <w:bottom w:val="none" w:sz="0" w:space="0" w:color="auto"/>
        <w:right w:val="none" w:sz="0" w:space="0" w:color="auto"/>
      </w:divBdr>
    </w:div>
    <w:div w:id="1646935087">
      <w:bodyDiv w:val="1"/>
      <w:marLeft w:val="0"/>
      <w:marRight w:val="0"/>
      <w:marTop w:val="0"/>
      <w:marBottom w:val="0"/>
      <w:divBdr>
        <w:top w:val="none" w:sz="0" w:space="0" w:color="auto"/>
        <w:left w:val="none" w:sz="0" w:space="0" w:color="auto"/>
        <w:bottom w:val="none" w:sz="0" w:space="0" w:color="auto"/>
        <w:right w:val="none" w:sz="0" w:space="0" w:color="auto"/>
      </w:divBdr>
    </w:div>
    <w:div w:id="1700550390">
      <w:bodyDiv w:val="1"/>
      <w:marLeft w:val="0"/>
      <w:marRight w:val="0"/>
      <w:marTop w:val="0"/>
      <w:marBottom w:val="0"/>
      <w:divBdr>
        <w:top w:val="none" w:sz="0" w:space="0" w:color="auto"/>
        <w:left w:val="none" w:sz="0" w:space="0" w:color="auto"/>
        <w:bottom w:val="none" w:sz="0" w:space="0" w:color="auto"/>
        <w:right w:val="none" w:sz="0" w:space="0" w:color="auto"/>
      </w:divBdr>
    </w:div>
    <w:div w:id="1741903915">
      <w:bodyDiv w:val="1"/>
      <w:marLeft w:val="0"/>
      <w:marRight w:val="0"/>
      <w:marTop w:val="0"/>
      <w:marBottom w:val="0"/>
      <w:divBdr>
        <w:top w:val="none" w:sz="0" w:space="0" w:color="auto"/>
        <w:left w:val="none" w:sz="0" w:space="0" w:color="auto"/>
        <w:bottom w:val="none" w:sz="0" w:space="0" w:color="auto"/>
        <w:right w:val="none" w:sz="0" w:space="0" w:color="auto"/>
      </w:divBdr>
    </w:div>
    <w:div w:id="1803695889">
      <w:bodyDiv w:val="1"/>
      <w:marLeft w:val="0"/>
      <w:marRight w:val="0"/>
      <w:marTop w:val="0"/>
      <w:marBottom w:val="0"/>
      <w:divBdr>
        <w:top w:val="none" w:sz="0" w:space="0" w:color="auto"/>
        <w:left w:val="none" w:sz="0" w:space="0" w:color="auto"/>
        <w:bottom w:val="none" w:sz="0" w:space="0" w:color="auto"/>
        <w:right w:val="none" w:sz="0" w:space="0" w:color="auto"/>
      </w:divBdr>
    </w:div>
    <w:div w:id="2000956496">
      <w:bodyDiv w:val="1"/>
      <w:marLeft w:val="0"/>
      <w:marRight w:val="0"/>
      <w:marTop w:val="0"/>
      <w:marBottom w:val="0"/>
      <w:divBdr>
        <w:top w:val="none" w:sz="0" w:space="0" w:color="auto"/>
        <w:left w:val="none" w:sz="0" w:space="0" w:color="auto"/>
        <w:bottom w:val="none" w:sz="0" w:space="0" w:color="auto"/>
        <w:right w:val="none" w:sz="0" w:space="0" w:color="auto"/>
      </w:divBdr>
    </w:div>
    <w:div w:id="2130051734">
      <w:bodyDiv w:val="1"/>
      <w:marLeft w:val="0"/>
      <w:marRight w:val="0"/>
      <w:marTop w:val="0"/>
      <w:marBottom w:val="0"/>
      <w:divBdr>
        <w:top w:val="none" w:sz="0" w:space="0" w:color="auto"/>
        <w:left w:val="none" w:sz="0" w:space="0" w:color="auto"/>
        <w:bottom w:val="none" w:sz="0" w:space="0" w:color="auto"/>
        <w:right w:val="none" w:sz="0" w:space="0" w:color="auto"/>
      </w:divBdr>
    </w:div>
    <w:div w:id="21390585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hyperlink" Target="mailto:sjnormington@outlook.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hormann.co.uk/home-owners-and-renovators/doors/internal-doors/" TargetMode="External"/><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468</Words>
  <Characters>2671</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hroc</Company>
  <LinksUpToDate>false</LinksUpToDate>
  <CharactersWithSpaces>3133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Sheila Normington</cp:lastModifiedBy>
  <cp:revision>2</cp:revision>
  <cp:lastPrinted>2021-03-16T12:01:00Z</cp:lastPrinted>
  <dcterms:created xsi:type="dcterms:W3CDTF">2021-05-27T08:09:00Z</dcterms:created>
  <dcterms:modified xsi:type="dcterms:W3CDTF">2021-05-27T08:09:00Z</dcterms:modified>
</cp:coreProperties>
</file>